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A9D351" w14:textId="7DBD8EFD" w:rsidR="008E0E4B" w:rsidRPr="00E7676E" w:rsidRDefault="00304B3D" w:rsidP="00D2206F">
      <w:pPr>
        <w:pStyle w:val="Heading7"/>
        <w:rPr>
          <w:rFonts w:ascii="Times New Roman" w:hAnsi="Times New Roman" w:cs="Times New Roman"/>
          <w:caps/>
          <w:sz w:val="22"/>
          <w:szCs w:val="22"/>
        </w:rPr>
      </w:pPr>
      <w:bookmarkStart w:id="0" w:name="OLE_LINK1"/>
      <w:bookmarkStart w:id="1" w:name="OLE_LINK2"/>
      <w:r>
        <w:rPr>
          <w:rFonts w:ascii="Times New Roman" w:hAnsi="Times New Roman" w:cs="Times New Roman"/>
          <w:caps/>
          <w:sz w:val="22"/>
          <w:szCs w:val="22"/>
        </w:rPr>
        <w:t>PIC13/S4/1</w:t>
      </w:r>
      <w:r w:rsidR="00495B83">
        <w:rPr>
          <w:rFonts w:ascii="Times New Roman" w:hAnsi="Times New Roman" w:cs="Times New Roman"/>
          <w:caps/>
          <w:sz w:val="22"/>
          <w:szCs w:val="22"/>
        </w:rPr>
        <w:br/>
      </w:r>
      <w:r w:rsidR="002220BC" w:rsidRPr="00E7676E">
        <w:rPr>
          <w:rFonts w:ascii="Times New Roman" w:hAnsi="Times New Roman" w:cs="Times New Roman"/>
          <w:caps/>
          <w:sz w:val="22"/>
          <w:szCs w:val="22"/>
        </w:rPr>
        <w:t xml:space="preserve">Pacific NonCommunicable Diseases </w:t>
      </w:r>
      <w:r w:rsidR="007F09F1" w:rsidRPr="00E7676E">
        <w:rPr>
          <w:rFonts w:ascii="Times New Roman" w:hAnsi="Times New Roman" w:cs="Times New Roman"/>
          <w:caps/>
          <w:sz w:val="22"/>
          <w:szCs w:val="22"/>
        </w:rPr>
        <w:t xml:space="preserve">(NCD) </w:t>
      </w:r>
      <w:r w:rsidR="002220BC" w:rsidRPr="00E7676E">
        <w:rPr>
          <w:rFonts w:ascii="Times New Roman" w:hAnsi="Times New Roman" w:cs="Times New Roman"/>
          <w:caps/>
          <w:sz w:val="22"/>
          <w:szCs w:val="22"/>
        </w:rPr>
        <w:t xml:space="preserve">Roadmap and </w:t>
      </w:r>
      <w:r w:rsidR="00084724">
        <w:rPr>
          <w:rFonts w:ascii="Times New Roman" w:hAnsi="Times New Roman" w:cs="Times New Roman"/>
          <w:caps/>
          <w:sz w:val="22"/>
          <w:szCs w:val="22"/>
        </w:rPr>
        <w:br/>
      </w:r>
      <w:r w:rsidR="002220BC" w:rsidRPr="00084724">
        <w:rPr>
          <w:rFonts w:ascii="Times New Roman" w:hAnsi="Times New Roman" w:cs="Times New Roman"/>
          <w:caps/>
          <w:sz w:val="22"/>
          <w:szCs w:val="22"/>
        </w:rPr>
        <w:t>Monitoring Alliance for NCD Action</w:t>
      </w:r>
      <w:r w:rsidR="005B034E">
        <w:rPr>
          <w:rFonts w:ascii="Times New Roman" w:hAnsi="Times New Roman" w:cs="Times New Roman"/>
          <w:caps/>
          <w:sz w:val="22"/>
          <w:szCs w:val="22"/>
        </w:rPr>
        <w:t xml:space="preserve"> (MANA)</w:t>
      </w:r>
      <w:r w:rsidR="002220BC" w:rsidRPr="00E7676E">
        <w:rPr>
          <w:rFonts w:ascii="Times New Roman" w:hAnsi="Times New Roman" w:cs="Times New Roman"/>
          <w:caps/>
          <w:sz w:val="22"/>
          <w:szCs w:val="22"/>
        </w:rPr>
        <w:t>: Progress Update</w:t>
      </w:r>
    </w:p>
    <w:p w14:paraId="14C151C2" w14:textId="39640CE5" w:rsidR="00186793" w:rsidRPr="000C4DBA" w:rsidRDefault="00082F9D" w:rsidP="00082F9D">
      <w:pPr>
        <w:pStyle w:val="boxedsummary"/>
        <w:tabs>
          <w:tab w:val="clear" w:pos="6840"/>
          <w:tab w:val="left" w:pos="1080"/>
        </w:tabs>
        <w:spacing w:after="0"/>
        <w:ind w:left="431" w:right="431" w:firstLine="0"/>
        <w:rPr>
          <w:szCs w:val="22"/>
        </w:rPr>
      </w:pPr>
      <w:r>
        <w:rPr>
          <w:szCs w:val="22"/>
        </w:rPr>
        <w:tab/>
      </w:r>
      <w:r w:rsidR="003A5C9E">
        <w:rPr>
          <w:szCs w:val="22"/>
        </w:rPr>
        <w:t>Recognizing</w:t>
      </w:r>
      <w:r w:rsidR="003A5C9E" w:rsidRPr="000C4DBA">
        <w:rPr>
          <w:szCs w:val="22"/>
        </w:rPr>
        <w:t xml:space="preserve"> </w:t>
      </w:r>
      <w:r w:rsidR="00186793" w:rsidRPr="000C4DBA">
        <w:rPr>
          <w:szCs w:val="22"/>
        </w:rPr>
        <w:t xml:space="preserve">the extraordinary burden of </w:t>
      </w:r>
      <w:proofErr w:type="spellStart"/>
      <w:r w:rsidR="005B034E">
        <w:rPr>
          <w:szCs w:val="22"/>
        </w:rPr>
        <w:t>n</w:t>
      </w:r>
      <w:r w:rsidR="00F10AC9" w:rsidRPr="000C4DBA">
        <w:rPr>
          <w:szCs w:val="22"/>
        </w:rPr>
        <w:t>on</w:t>
      </w:r>
      <w:r w:rsidR="005B034E">
        <w:rPr>
          <w:szCs w:val="22"/>
        </w:rPr>
        <w:t>c</w:t>
      </w:r>
      <w:r w:rsidR="00F10AC9" w:rsidRPr="000C4DBA">
        <w:rPr>
          <w:szCs w:val="22"/>
        </w:rPr>
        <w:t>ommunicable</w:t>
      </w:r>
      <w:proofErr w:type="spellEnd"/>
      <w:r w:rsidR="00F10AC9" w:rsidRPr="000C4DBA">
        <w:rPr>
          <w:szCs w:val="22"/>
        </w:rPr>
        <w:t xml:space="preserve"> </w:t>
      </w:r>
      <w:r w:rsidR="005B034E">
        <w:rPr>
          <w:szCs w:val="22"/>
        </w:rPr>
        <w:t>d</w:t>
      </w:r>
      <w:r w:rsidR="00F10AC9" w:rsidRPr="000C4DBA">
        <w:rPr>
          <w:szCs w:val="22"/>
        </w:rPr>
        <w:t>iseases (</w:t>
      </w:r>
      <w:r w:rsidR="00186793" w:rsidRPr="000C4DBA">
        <w:rPr>
          <w:szCs w:val="22"/>
        </w:rPr>
        <w:t>NCD</w:t>
      </w:r>
      <w:r w:rsidR="005B034E">
        <w:rPr>
          <w:szCs w:val="22"/>
        </w:rPr>
        <w:t>s</w:t>
      </w:r>
      <w:r w:rsidR="00F10AC9" w:rsidRPr="000C4DBA">
        <w:rPr>
          <w:szCs w:val="22"/>
        </w:rPr>
        <w:t>)</w:t>
      </w:r>
      <w:r w:rsidR="00186793" w:rsidRPr="000C4DBA">
        <w:rPr>
          <w:szCs w:val="22"/>
        </w:rPr>
        <w:t xml:space="preserve"> in the Pacific,</w:t>
      </w:r>
      <w:r w:rsidR="00F46BC1">
        <w:rPr>
          <w:szCs w:val="22"/>
        </w:rPr>
        <w:t xml:space="preserve"> </w:t>
      </w:r>
      <w:r w:rsidR="00E26D38" w:rsidRPr="00F46BC1">
        <w:rPr>
          <w:szCs w:val="22"/>
        </w:rPr>
        <w:t xml:space="preserve">Pacific </w:t>
      </w:r>
      <w:r w:rsidR="005B034E" w:rsidRPr="00F46BC1">
        <w:rPr>
          <w:szCs w:val="22"/>
        </w:rPr>
        <w:t>l</w:t>
      </w:r>
      <w:r w:rsidR="00186793" w:rsidRPr="00F46BC1">
        <w:rPr>
          <w:szCs w:val="22"/>
        </w:rPr>
        <w:t xml:space="preserve">eaders approved </w:t>
      </w:r>
      <w:r w:rsidR="00E26D38" w:rsidRPr="00F46BC1">
        <w:rPr>
          <w:szCs w:val="22"/>
        </w:rPr>
        <w:t>the</w:t>
      </w:r>
      <w:r w:rsidR="00E26D38" w:rsidRPr="000C4DBA">
        <w:rPr>
          <w:szCs w:val="22"/>
        </w:rPr>
        <w:t xml:space="preserve"> </w:t>
      </w:r>
      <w:r w:rsidR="00186793" w:rsidRPr="00082F9D">
        <w:rPr>
          <w:szCs w:val="22"/>
        </w:rPr>
        <w:t>NCD Roadmap</w:t>
      </w:r>
      <w:r w:rsidR="00E26D38" w:rsidRPr="00082F9D">
        <w:rPr>
          <w:szCs w:val="22"/>
        </w:rPr>
        <w:t xml:space="preserve"> </w:t>
      </w:r>
      <w:r w:rsidR="00F46BC1" w:rsidRPr="00082F9D">
        <w:rPr>
          <w:szCs w:val="22"/>
        </w:rPr>
        <w:t>Report</w:t>
      </w:r>
      <w:r w:rsidR="00F46BC1">
        <w:rPr>
          <w:szCs w:val="22"/>
        </w:rPr>
        <w:t xml:space="preserve"> </w:t>
      </w:r>
      <w:r w:rsidR="00E26D38" w:rsidRPr="000C4DBA">
        <w:rPr>
          <w:szCs w:val="22"/>
        </w:rPr>
        <w:t xml:space="preserve">and </w:t>
      </w:r>
      <w:r w:rsidR="00DB6E67" w:rsidRPr="000C4DBA">
        <w:rPr>
          <w:szCs w:val="22"/>
        </w:rPr>
        <w:t xml:space="preserve">endorsed </w:t>
      </w:r>
      <w:r w:rsidR="00F46BC1">
        <w:rPr>
          <w:szCs w:val="22"/>
        </w:rPr>
        <w:t>the Pacific NCD</w:t>
      </w:r>
      <w:r w:rsidR="00F10AC9" w:rsidRPr="000C4DBA">
        <w:rPr>
          <w:szCs w:val="22"/>
        </w:rPr>
        <w:t xml:space="preserve"> </w:t>
      </w:r>
      <w:r w:rsidR="00186793" w:rsidRPr="000C4DBA">
        <w:rPr>
          <w:szCs w:val="22"/>
        </w:rPr>
        <w:t>Dashboard</w:t>
      </w:r>
      <w:r w:rsidR="00E26D38" w:rsidRPr="000C4DBA">
        <w:rPr>
          <w:szCs w:val="22"/>
        </w:rPr>
        <w:t xml:space="preserve"> to monitor </w:t>
      </w:r>
      <w:r w:rsidR="00AF4778" w:rsidRPr="000C4DBA">
        <w:rPr>
          <w:szCs w:val="22"/>
        </w:rPr>
        <w:t>progress</w:t>
      </w:r>
      <w:r w:rsidR="00186793" w:rsidRPr="000C4DBA">
        <w:rPr>
          <w:szCs w:val="22"/>
        </w:rPr>
        <w:t xml:space="preserve">.  </w:t>
      </w:r>
    </w:p>
    <w:p w14:paraId="60557EE4" w14:textId="77777777" w:rsidR="00A14D8D" w:rsidRPr="000C4DBA" w:rsidRDefault="00A14D8D" w:rsidP="00082F9D">
      <w:pPr>
        <w:pStyle w:val="boxedsummary"/>
        <w:tabs>
          <w:tab w:val="clear" w:pos="6840"/>
          <w:tab w:val="left" w:pos="1080"/>
        </w:tabs>
        <w:spacing w:after="0"/>
        <w:ind w:left="431" w:right="431" w:firstLine="0"/>
        <w:rPr>
          <w:szCs w:val="22"/>
        </w:rPr>
      </w:pPr>
    </w:p>
    <w:p w14:paraId="7DA42F02" w14:textId="1E14FEA1" w:rsidR="00A14D8D" w:rsidRPr="000C4DBA" w:rsidRDefault="00082F9D" w:rsidP="00082F9D">
      <w:pPr>
        <w:pStyle w:val="boxedsummary"/>
        <w:tabs>
          <w:tab w:val="clear" w:pos="6840"/>
          <w:tab w:val="left" w:pos="1080"/>
        </w:tabs>
        <w:spacing w:after="0"/>
        <w:ind w:left="431" w:right="431" w:firstLine="0"/>
        <w:rPr>
          <w:szCs w:val="22"/>
        </w:rPr>
      </w:pPr>
      <w:r>
        <w:rPr>
          <w:szCs w:val="22"/>
        </w:rPr>
        <w:tab/>
      </w:r>
      <w:r w:rsidR="00F10AC9" w:rsidRPr="000C4DBA">
        <w:rPr>
          <w:szCs w:val="22"/>
        </w:rPr>
        <w:t xml:space="preserve">Most </w:t>
      </w:r>
      <w:r w:rsidR="00F10AC9" w:rsidRPr="00F46BC1">
        <w:rPr>
          <w:szCs w:val="22"/>
        </w:rPr>
        <w:t>countries</w:t>
      </w:r>
      <w:r w:rsidR="00186793" w:rsidRPr="00F46BC1">
        <w:rPr>
          <w:szCs w:val="22"/>
        </w:rPr>
        <w:t xml:space="preserve"> have mad</w:t>
      </w:r>
      <w:r w:rsidR="00F10AC9" w:rsidRPr="00F46BC1">
        <w:rPr>
          <w:szCs w:val="22"/>
        </w:rPr>
        <w:t>e good progress in developing</w:t>
      </w:r>
      <w:r w:rsidR="00AF4778" w:rsidRPr="00F46BC1">
        <w:rPr>
          <w:szCs w:val="22"/>
        </w:rPr>
        <w:t xml:space="preserve"> national </w:t>
      </w:r>
      <w:proofErr w:type="spellStart"/>
      <w:r w:rsidR="00805F00" w:rsidRPr="00F46BC1">
        <w:rPr>
          <w:szCs w:val="22"/>
        </w:rPr>
        <w:t>multisectoral</w:t>
      </w:r>
      <w:proofErr w:type="spellEnd"/>
      <w:r w:rsidR="00805F00" w:rsidRPr="00F46BC1">
        <w:rPr>
          <w:szCs w:val="22"/>
        </w:rPr>
        <w:t xml:space="preserve"> </w:t>
      </w:r>
      <w:r w:rsidR="00AF4778" w:rsidRPr="00F46BC1">
        <w:rPr>
          <w:szCs w:val="22"/>
        </w:rPr>
        <w:t xml:space="preserve">NCD strategies; </w:t>
      </w:r>
      <w:r w:rsidR="00B71D54" w:rsidRPr="00F46BC1">
        <w:rPr>
          <w:szCs w:val="22"/>
        </w:rPr>
        <w:t>increasing taxes</w:t>
      </w:r>
      <w:r w:rsidR="00D530E4" w:rsidRPr="00F46BC1">
        <w:rPr>
          <w:szCs w:val="22"/>
        </w:rPr>
        <w:t xml:space="preserve"> </w:t>
      </w:r>
      <w:r w:rsidR="00805F00" w:rsidRPr="00F46BC1">
        <w:rPr>
          <w:szCs w:val="22"/>
        </w:rPr>
        <w:t>on unhealthy products</w:t>
      </w:r>
      <w:r w:rsidR="00E26D38" w:rsidRPr="00F46BC1">
        <w:rPr>
          <w:szCs w:val="22"/>
        </w:rPr>
        <w:t>;</w:t>
      </w:r>
      <w:r w:rsidR="004C3048" w:rsidRPr="00F46BC1">
        <w:rPr>
          <w:szCs w:val="22"/>
        </w:rPr>
        <w:t xml:space="preserve"> </w:t>
      </w:r>
      <w:r w:rsidR="00D530E4" w:rsidRPr="00F46BC1">
        <w:rPr>
          <w:szCs w:val="22"/>
        </w:rPr>
        <w:t>strengthening NCD management</w:t>
      </w:r>
      <w:r w:rsidR="00805F00" w:rsidRPr="00F46BC1">
        <w:rPr>
          <w:szCs w:val="22"/>
        </w:rPr>
        <w:t xml:space="preserve">; and monitoring </w:t>
      </w:r>
      <w:r w:rsidR="00F46BC1" w:rsidRPr="00082F9D">
        <w:rPr>
          <w:szCs w:val="22"/>
        </w:rPr>
        <w:t xml:space="preserve">progress </w:t>
      </w:r>
      <w:r w:rsidR="00805F00" w:rsidRPr="00F46BC1">
        <w:rPr>
          <w:szCs w:val="22"/>
        </w:rPr>
        <w:t xml:space="preserve">through </w:t>
      </w:r>
      <w:r w:rsidR="00E26D38" w:rsidRPr="00F46BC1">
        <w:rPr>
          <w:szCs w:val="22"/>
        </w:rPr>
        <w:t>NCD risk factor surveys</w:t>
      </w:r>
      <w:r w:rsidR="00F10AC9" w:rsidRPr="00F46BC1">
        <w:rPr>
          <w:szCs w:val="22"/>
        </w:rPr>
        <w:t xml:space="preserve"> and </w:t>
      </w:r>
      <w:r w:rsidR="00F46BC1" w:rsidRPr="00082F9D">
        <w:rPr>
          <w:szCs w:val="22"/>
        </w:rPr>
        <w:t>the Pacific NCD</w:t>
      </w:r>
      <w:r w:rsidR="00F46BC1" w:rsidRPr="00F46BC1">
        <w:rPr>
          <w:szCs w:val="22"/>
        </w:rPr>
        <w:t xml:space="preserve"> </w:t>
      </w:r>
      <w:r w:rsidR="00D530E4" w:rsidRPr="00F46BC1">
        <w:rPr>
          <w:szCs w:val="22"/>
        </w:rPr>
        <w:t>Dashboard</w:t>
      </w:r>
      <w:r w:rsidR="004C3048" w:rsidRPr="00F46BC1">
        <w:rPr>
          <w:szCs w:val="22"/>
        </w:rPr>
        <w:t>.</w:t>
      </w:r>
    </w:p>
    <w:p w14:paraId="537127EF" w14:textId="7C0C4446" w:rsidR="00186793" w:rsidRPr="000C4DBA" w:rsidRDefault="004C3048" w:rsidP="00082F9D">
      <w:pPr>
        <w:pStyle w:val="boxedsummary"/>
        <w:tabs>
          <w:tab w:val="clear" w:pos="6840"/>
          <w:tab w:val="left" w:pos="1080"/>
        </w:tabs>
        <w:spacing w:after="0"/>
        <w:ind w:left="431" w:right="431" w:firstLine="0"/>
        <w:rPr>
          <w:szCs w:val="22"/>
        </w:rPr>
      </w:pPr>
      <w:r w:rsidRPr="000C4DBA">
        <w:rPr>
          <w:szCs w:val="22"/>
        </w:rPr>
        <w:t xml:space="preserve"> </w:t>
      </w:r>
    </w:p>
    <w:p w14:paraId="49AC40F3" w14:textId="77777777" w:rsidR="00E80290" w:rsidRDefault="00082F9D" w:rsidP="00082F9D">
      <w:pPr>
        <w:pStyle w:val="boxedsummary"/>
        <w:tabs>
          <w:tab w:val="clear" w:pos="6840"/>
          <w:tab w:val="left" w:pos="1080"/>
        </w:tabs>
        <w:spacing w:after="0"/>
        <w:ind w:left="431" w:right="431" w:firstLine="0"/>
        <w:rPr>
          <w:szCs w:val="22"/>
        </w:rPr>
      </w:pPr>
      <w:r>
        <w:rPr>
          <w:szCs w:val="22"/>
        </w:rPr>
        <w:tab/>
      </w:r>
      <w:r w:rsidR="004C3048" w:rsidRPr="000C4DBA">
        <w:rPr>
          <w:szCs w:val="22"/>
        </w:rPr>
        <w:t xml:space="preserve">Despite some achievements, </w:t>
      </w:r>
      <w:r w:rsidR="004C3048" w:rsidRPr="00F46BC1">
        <w:rPr>
          <w:szCs w:val="22"/>
        </w:rPr>
        <w:t xml:space="preserve">there are several </w:t>
      </w:r>
      <w:r w:rsidR="00D530E4" w:rsidRPr="00F46BC1">
        <w:rPr>
          <w:szCs w:val="22"/>
        </w:rPr>
        <w:t xml:space="preserve">key </w:t>
      </w:r>
      <w:r w:rsidR="00421D27" w:rsidRPr="00F46BC1">
        <w:rPr>
          <w:szCs w:val="22"/>
        </w:rPr>
        <w:t>challenges</w:t>
      </w:r>
      <w:r w:rsidR="005B034E" w:rsidRPr="00F46BC1">
        <w:rPr>
          <w:szCs w:val="22"/>
        </w:rPr>
        <w:t xml:space="preserve"> and </w:t>
      </w:r>
      <w:r w:rsidR="004C3048" w:rsidRPr="00F46BC1">
        <w:rPr>
          <w:szCs w:val="22"/>
        </w:rPr>
        <w:t>g</w:t>
      </w:r>
      <w:r w:rsidR="00E26D38" w:rsidRPr="00F46BC1">
        <w:rPr>
          <w:szCs w:val="22"/>
        </w:rPr>
        <w:t xml:space="preserve">aps </w:t>
      </w:r>
      <w:r w:rsidR="000105D2" w:rsidRPr="00F46BC1">
        <w:rPr>
          <w:szCs w:val="22"/>
        </w:rPr>
        <w:t xml:space="preserve">that </w:t>
      </w:r>
      <w:r w:rsidR="00F46BC1" w:rsidRPr="00F46BC1">
        <w:rPr>
          <w:szCs w:val="22"/>
        </w:rPr>
        <w:t>require</w:t>
      </w:r>
      <w:r w:rsidR="007C77F1" w:rsidRPr="00F46BC1">
        <w:rPr>
          <w:szCs w:val="22"/>
        </w:rPr>
        <w:t xml:space="preserve"> urgent </w:t>
      </w:r>
      <w:r w:rsidR="00F46BC1" w:rsidRPr="00F46BC1">
        <w:rPr>
          <w:szCs w:val="22"/>
        </w:rPr>
        <w:t xml:space="preserve">government </w:t>
      </w:r>
      <w:r w:rsidR="000105D2" w:rsidRPr="00F46BC1">
        <w:rPr>
          <w:szCs w:val="22"/>
        </w:rPr>
        <w:t>action.</w:t>
      </w:r>
      <w:r w:rsidR="00B71D54" w:rsidRPr="00F46BC1">
        <w:rPr>
          <w:szCs w:val="22"/>
        </w:rPr>
        <w:t xml:space="preserve"> </w:t>
      </w:r>
    </w:p>
    <w:p w14:paraId="0EB2CE67" w14:textId="77777777" w:rsidR="00E80290" w:rsidRDefault="00E80290" w:rsidP="00082F9D">
      <w:pPr>
        <w:pStyle w:val="boxedsummary"/>
        <w:tabs>
          <w:tab w:val="clear" w:pos="6840"/>
          <w:tab w:val="left" w:pos="1080"/>
        </w:tabs>
        <w:spacing w:after="0"/>
        <w:ind w:left="431" w:right="431" w:firstLine="0"/>
        <w:rPr>
          <w:szCs w:val="22"/>
        </w:rPr>
      </w:pPr>
    </w:p>
    <w:p w14:paraId="035D1DB1" w14:textId="70447E6B" w:rsidR="00E80290" w:rsidRDefault="00143F3B" w:rsidP="00082F9D">
      <w:pPr>
        <w:pStyle w:val="boxedsummary"/>
        <w:tabs>
          <w:tab w:val="clear" w:pos="6840"/>
          <w:tab w:val="left" w:pos="1080"/>
        </w:tabs>
        <w:spacing w:after="0"/>
        <w:ind w:left="431" w:right="431" w:firstLine="0"/>
        <w:rPr>
          <w:szCs w:val="22"/>
        </w:rPr>
      </w:pPr>
      <w:r w:rsidRPr="00F46BC1">
        <w:rPr>
          <w:szCs w:val="22"/>
        </w:rPr>
        <w:t>Ministers</w:t>
      </w:r>
      <w:r w:rsidR="005625E8" w:rsidRPr="00F46BC1">
        <w:rPr>
          <w:szCs w:val="22"/>
        </w:rPr>
        <w:t xml:space="preserve"> of </w:t>
      </w:r>
      <w:r w:rsidR="005B034E" w:rsidRPr="00F46BC1">
        <w:rPr>
          <w:szCs w:val="22"/>
        </w:rPr>
        <w:t>h</w:t>
      </w:r>
      <w:r w:rsidR="005625E8" w:rsidRPr="00F46BC1">
        <w:rPr>
          <w:szCs w:val="22"/>
        </w:rPr>
        <w:t>ealth are invited to</w:t>
      </w:r>
      <w:r w:rsidR="006E0049">
        <w:rPr>
          <w:szCs w:val="22"/>
        </w:rPr>
        <w:t>:</w:t>
      </w:r>
      <w:r w:rsidR="00B71D54" w:rsidRPr="00F46BC1">
        <w:rPr>
          <w:szCs w:val="22"/>
        </w:rPr>
        <w:t xml:space="preserve"> </w:t>
      </w:r>
    </w:p>
    <w:p w14:paraId="5039FFE7" w14:textId="77777777" w:rsidR="00E80290" w:rsidRDefault="00E80290" w:rsidP="00082F9D">
      <w:pPr>
        <w:pStyle w:val="boxedsummary"/>
        <w:tabs>
          <w:tab w:val="clear" w:pos="6840"/>
          <w:tab w:val="left" w:pos="1080"/>
        </w:tabs>
        <w:spacing w:after="0"/>
        <w:ind w:left="431" w:right="431" w:firstLine="0"/>
        <w:rPr>
          <w:szCs w:val="22"/>
        </w:rPr>
      </w:pPr>
    </w:p>
    <w:p w14:paraId="5C1B31C2" w14:textId="0FCD4E77" w:rsidR="00E80290" w:rsidRDefault="00E80290" w:rsidP="00082F9D">
      <w:pPr>
        <w:pStyle w:val="boxedsummary"/>
        <w:tabs>
          <w:tab w:val="clear" w:pos="6840"/>
          <w:tab w:val="left" w:pos="1080"/>
        </w:tabs>
        <w:spacing w:after="0"/>
        <w:ind w:left="431" w:right="431" w:firstLine="0"/>
        <w:rPr>
          <w:szCs w:val="22"/>
        </w:rPr>
      </w:pPr>
      <w:r>
        <w:rPr>
          <w:szCs w:val="22"/>
        </w:rPr>
        <w:t>(</w:t>
      </w:r>
      <w:proofErr w:type="spellStart"/>
      <w:proofErr w:type="gramStart"/>
      <w:r w:rsidR="005B034E" w:rsidRPr="00F46BC1">
        <w:rPr>
          <w:szCs w:val="22"/>
        </w:rPr>
        <w:t>i</w:t>
      </w:r>
      <w:proofErr w:type="spellEnd"/>
      <w:proofErr w:type="gramEnd"/>
      <w:r w:rsidR="00B71D54" w:rsidRPr="00F46BC1">
        <w:rPr>
          <w:szCs w:val="22"/>
        </w:rPr>
        <w:t xml:space="preserve">) </w:t>
      </w:r>
      <w:r w:rsidR="005B034E" w:rsidRPr="00082F9D">
        <w:rPr>
          <w:szCs w:val="22"/>
        </w:rPr>
        <w:t>e</w:t>
      </w:r>
      <w:r w:rsidR="00B71D54" w:rsidRPr="00082F9D">
        <w:rPr>
          <w:szCs w:val="22"/>
        </w:rPr>
        <w:t>nsure</w:t>
      </w:r>
      <w:r w:rsidR="00B71D54" w:rsidRPr="00F46BC1">
        <w:rPr>
          <w:szCs w:val="22"/>
        </w:rPr>
        <w:t xml:space="preserve"> that countries have an up-to-date NCD strategic plan and priorities, with clearly defined indicators and timelines</w:t>
      </w:r>
      <w:r w:rsidR="005B034E" w:rsidRPr="00F46BC1">
        <w:rPr>
          <w:szCs w:val="22"/>
        </w:rPr>
        <w:t>;</w:t>
      </w:r>
      <w:r w:rsidR="00B71D54" w:rsidRPr="00F46BC1">
        <w:rPr>
          <w:szCs w:val="22"/>
        </w:rPr>
        <w:t xml:space="preserve"> </w:t>
      </w:r>
    </w:p>
    <w:p w14:paraId="7B810188" w14:textId="5247E6CC" w:rsidR="00E80290" w:rsidRPr="00E258B5" w:rsidRDefault="00E80290" w:rsidP="00082F9D">
      <w:pPr>
        <w:pStyle w:val="boxedsummary"/>
        <w:tabs>
          <w:tab w:val="clear" w:pos="6840"/>
          <w:tab w:val="left" w:pos="1080"/>
        </w:tabs>
        <w:spacing w:after="0"/>
        <w:ind w:left="431" w:right="431" w:firstLine="0"/>
        <w:rPr>
          <w:szCs w:val="22"/>
        </w:rPr>
      </w:pPr>
      <w:r>
        <w:rPr>
          <w:szCs w:val="22"/>
        </w:rPr>
        <w:t>(</w:t>
      </w:r>
      <w:r w:rsidR="005B034E" w:rsidRPr="00F46BC1">
        <w:rPr>
          <w:szCs w:val="22"/>
        </w:rPr>
        <w:t>ii</w:t>
      </w:r>
      <w:r w:rsidR="00B71D54" w:rsidRPr="00F46BC1">
        <w:rPr>
          <w:szCs w:val="22"/>
        </w:rPr>
        <w:t xml:space="preserve">) </w:t>
      </w:r>
      <w:proofErr w:type="gramStart"/>
      <w:r w:rsidR="005B034E" w:rsidRPr="00082F9D">
        <w:rPr>
          <w:szCs w:val="22"/>
        </w:rPr>
        <w:t>c</w:t>
      </w:r>
      <w:r w:rsidR="00B71D54" w:rsidRPr="00082F9D">
        <w:rPr>
          <w:szCs w:val="22"/>
        </w:rPr>
        <w:t>ommit</w:t>
      </w:r>
      <w:proofErr w:type="gramEnd"/>
      <w:r w:rsidR="00B71D54" w:rsidRPr="00F46BC1">
        <w:rPr>
          <w:szCs w:val="22"/>
        </w:rPr>
        <w:t xml:space="preserve"> </w:t>
      </w:r>
      <w:r w:rsidR="00B71D54" w:rsidRPr="00E258B5">
        <w:rPr>
          <w:szCs w:val="22"/>
        </w:rPr>
        <w:t xml:space="preserve">to developing or maintaining an active </w:t>
      </w:r>
      <w:proofErr w:type="spellStart"/>
      <w:r w:rsidR="00B71D54" w:rsidRPr="00E258B5">
        <w:rPr>
          <w:szCs w:val="22"/>
        </w:rPr>
        <w:t>multisectoral</w:t>
      </w:r>
      <w:proofErr w:type="spellEnd"/>
      <w:r w:rsidR="00B71D54" w:rsidRPr="00E258B5">
        <w:rPr>
          <w:szCs w:val="22"/>
        </w:rPr>
        <w:t xml:space="preserve"> NCD task</w:t>
      </w:r>
      <w:r w:rsidR="005B034E" w:rsidRPr="00E258B5">
        <w:rPr>
          <w:szCs w:val="22"/>
        </w:rPr>
        <w:t xml:space="preserve"> </w:t>
      </w:r>
      <w:r w:rsidR="00B71D54" w:rsidRPr="00E258B5">
        <w:rPr>
          <w:szCs w:val="22"/>
        </w:rPr>
        <w:t>force</w:t>
      </w:r>
      <w:r w:rsidR="005B034E" w:rsidRPr="00E258B5">
        <w:rPr>
          <w:szCs w:val="22"/>
        </w:rPr>
        <w:t>;</w:t>
      </w:r>
      <w:r w:rsidR="00B71D54" w:rsidRPr="00E258B5">
        <w:rPr>
          <w:szCs w:val="22"/>
        </w:rPr>
        <w:t xml:space="preserve"> </w:t>
      </w:r>
    </w:p>
    <w:p w14:paraId="4290F9CF" w14:textId="2B6E0976" w:rsidR="00E80290" w:rsidRPr="00E258B5" w:rsidRDefault="00E80290" w:rsidP="00082F9D">
      <w:pPr>
        <w:pStyle w:val="boxedsummary"/>
        <w:tabs>
          <w:tab w:val="clear" w:pos="6840"/>
          <w:tab w:val="left" w:pos="1080"/>
        </w:tabs>
        <w:spacing w:after="0"/>
        <w:ind w:left="431" w:right="431" w:firstLine="0"/>
        <w:rPr>
          <w:szCs w:val="22"/>
        </w:rPr>
      </w:pPr>
      <w:r w:rsidRPr="00E258B5">
        <w:rPr>
          <w:szCs w:val="22"/>
        </w:rPr>
        <w:t>(</w:t>
      </w:r>
      <w:r w:rsidR="005B034E" w:rsidRPr="00E258B5">
        <w:rPr>
          <w:szCs w:val="22"/>
        </w:rPr>
        <w:t>iii</w:t>
      </w:r>
      <w:r w:rsidR="00B71D54" w:rsidRPr="00E258B5">
        <w:rPr>
          <w:szCs w:val="22"/>
        </w:rPr>
        <w:t xml:space="preserve">) </w:t>
      </w:r>
      <w:proofErr w:type="gramStart"/>
      <w:r w:rsidR="005B034E" w:rsidRPr="00E258B5">
        <w:rPr>
          <w:szCs w:val="22"/>
        </w:rPr>
        <w:t>e</w:t>
      </w:r>
      <w:r w:rsidR="00B71D54" w:rsidRPr="00E258B5">
        <w:rPr>
          <w:szCs w:val="22"/>
        </w:rPr>
        <w:t>ndorse</w:t>
      </w:r>
      <w:proofErr w:type="gramEnd"/>
      <w:r w:rsidR="00B71D54" w:rsidRPr="00E258B5">
        <w:rPr>
          <w:szCs w:val="22"/>
        </w:rPr>
        <w:t xml:space="preserve"> the </w:t>
      </w:r>
      <w:r w:rsidR="00F46BC1" w:rsidRPr="00E258B5">
        <w:rPr>
          <w:szCs w:val="22"/>
        </w:rPr>
        <w:t>Pacific NCD D</w:t>
      </w:r>
      <w:r w:rsidR="00B71D54" w:rsidRPr="00E258B5">
        <w:rPr>
          <w:szCs w:val="22"/>
        </w:rPr>
        <w:t>ashboard regional report</w:t>
      </w:r>
      <w:r w:rsidR="005B034E" w:rsidRPr="00E258B5">
        <w:rPr>
          <w:szCs w:val="22"/>
        </w:rPr>
        <w:t>;</w:t>
      </w:r>
      <w:r w:rsidR="00B71D54" w:rsidRPr="00E258B5">
        <w:rPr>
          <w:szCs w:val="22"/>
        </w:rPr>
        <w:t xml:space="preserve"> and </w:t>
      </w:r>
    </w:p>
    <w:p w14:paraId="64D273C6" w14:textId="7694E89A" w:rsidR="000105D2" w:rsidRPr="00F46BC1" w:rsidRDefault="00E80290" w:rsidP="00082F9D">
      <w:pPr>
        <w:pStyle w:val="boxedsummary"/>
        <w:tabs>
          <w:tab w:val="clear" w:pos="6840"/>
          <w:tab w:val="left" w:pos="1080"/>
        </w:tabs>
        <w:spacing w:after="0"/>
        <w:ind w:left="431" w:right="431" w:firstLine="0"/>
        <w:rPr>
          <w:szCs w:val="22"/>
        </w:rPr>
      </w:pPr>
      <w:r w:rsidRPr="00E258B5">
        <w:rPr>
          <w:szCs w:val="22"/>
        </w:rPr>
        <w:t>(iv</w:t>
      </w:r>
      <w:r w:rsidR="00B71D54" w:rsidRPr="00E258B5">
        <w:rPr>
          <w:szCs w:val="22"/>
        </w:rPr>
        <w:t xml:space="preserve">) </w:t>
      </w:r>
      <w:r w:rsidR="005B034E" w:rsidRPr="00E258B5">
        <w:rPr>
          <w:szCs w:val="22"/>
        </w:rPr>
        <w:t xml:space="preserve">utilize </w:t>
      </w:r>
      <w:r w:rsidR="00B71D54" w:rsidRPr="00E258B5">
        <w:rPr>
          <w:szCs w:val="22"/>
        </w:rPr>
        <w:t xml:space="preserve">the dashboard nationally to </w:t>
      </w:r>
      <w:r w:rsidR="005B034E" w:rsidRPr="00E258B5">
        <w:rPr>
          <w:szCs w:val="22"/>
        </w:rPr>
        <w:t xml:space="preserve">prioritize </w:t>
      </w:r>
      <w:r w:rsidR="00B71D54" w:rsidRPr="00E258B5">
        <w:rPr>
          <w:szCs w:val="22"/>
        </w:rPr>
        <w:t xml:space="preserve">key actions for the next year, particularly considering common gaps in the region, such as </w:t>
      </w:r>
      <w:r w:rsidR="00454A31" w:rsidRPr="00E258B5">
        <w:rPr>
          <w:szCs w:val="22"/>
        </w:rPr>
        <w:t xml:space="preserve">setting </w:t>
      </w:r>
      <w:r w:rsidR="00B71D54" w:rsidRPr="00E258B5">
        <w:rPr>
          <w:szCs w:val="22"/>
        </w:rPr>
        <w:t xml:space="preserve">controls </w:t>
      </w:r>
      <w:r w:rsidR="00326F16" w:rsidRPr="00E258B5">
        <w:rPr>
          <w:szCs w:val="22"/>
        </w:rPr>
        <w:t>on marketing of unhealthy foods to</w:t>
      </w:r>
      <w:r w:rsidR="00B71D54" w:rsidRPr="00E258B5">
        <w:rPr>
          <w:szCs w:val="22"/>
        </w:rPr>
        <w:t xml:space="preserve"> children; restricti</w:t>
      </w:r>
      <w:r w:rsidR="00454A31" w:rsidRPr="00E258B5">
        <w:rPr>
          <w:szCs w:val="22"/>
        </w:rPr>
        <w:t>ng</w:t>
      </w:r>
      <w:r w:rsidR="00326F16" w:rsidRPr="00E258B5">
        <w:rPr>
          <w:szCs w:val="22"/>
        </w:rPr>
        <w:t xml:space="preserve"> trans-fat</w:t>
      </w:r>
      <w:r w:rsidR="00F46BC1" w:rsidRPr="00E258B5">
        <w:rPr>
          <w:szCs w:val="22"/>
        </w:rPr>
        <w:t>s</w:t>
      </w:r>
      <w:r w:rsidR="00B71D54" w:rsidRPr="00E258B5">
        <w:rPr>
          <w:szCs w:val="22"/>
        </w:rPr>
        <w:t xml:space="preserve">; </w:t>
      </w:r>
      <w:r w:rsidR="00454A31" w:rsidRPr="00E258B5">
        <w:rPr>
          <w:szCs w:val="22"/>
        </w:rPr>
        <w:t xml:space="preserve">preventing </w:t>
      </w:r>
      <w:r w:rsidR="00B71D54" w:rsidRPr="00E258B5">
        <w:rPr>
          <w:szCs w:val="22"/>
        </w:rPr>
        <w:t>tobacco industry interference; and further rais</w:t>
      </w:r>
      <w:r w:rsidR="00454A31" w:rsidRPr="00E258B5">
        <w:rPr>
          <w:szCs w:val="22"/>
        </w:rPr>
        <w:t>ing</w:t>
      </w:r>
      <w:r w:rsidR="00B71D54" w:rsidRPr="00E258B5">
        <w:rPr>
          <w:szCs w:val="22"/>
        </w:rPr>
        <w:t xml:space="preserve"> taxes </w:t>
      </w:r>
      <w:r w:rsidR="00326F16" w:rsidRPr="00E258B5">
        <w:rPr>
          <w:szCs w:val="22"/>
        </w:rPr>
        <w:t>on unhealthy products</w:t>
      </w:r>
      <w:r w:rsidR="00B71D54" w:rsidRPr="00E258B5">
        <w:rPr>
          <w:szCs w:val="22"/>
        </w:rPr>
        <w:t>.</w:t>
      </w:r>
      <w:r w:rsidR="00B71D54" w:rsidRPr="00F46BC1">
        <w:rPr>
          <w:szCs w:val="22"/>
        </w:rPr>
        <w:t xml:space="preserve"> </w:t>
      </w:r>
      <w:r w:rsidR="005625E8" w:rsidRPr="00F46BC1">
        <w:rPr>
          <w:szCs w:val="22"/>
        </w:rPr>
        <w:t xml:space="preserve">  </w:t>
      </w:r>
    </w:p>
    <w:p w14:paraId="159AF8C7" w14:textId="77777777" w:rsidR="007608DB" w:rsidRPr="000C4DBA" w:rsidRDefault="007608DB" w:rsidP="00D2206F">
      <w:pPr>
        <w:pStyle w:val="boxedsummary"/>
        <w:jc w:val="left"/>
        <w:rPr>
          <w:rFonts w:eastAsia="SimSun"/>
          <w:b/>
          <w:szCs w:val="22"/>
        </w:rPr>
      </w:pPr>
      <w:r w:rsidRPr="000C4DBA">
        <w:rPr>
          <w:rFonts w:eastAsia="SimSun"/>
          <w:b/>
          <w:szCs w:val="22"/>
        </w:rPr>
        <w:br w:type="page"/>
      </w:r>
    </w:p>
    <w:bookmarkEnd w:id="0"/>
    <w:bookmarkEnd w:id="1"/>
    <w:p w14:paraId="7546A9FB" w14:textId="3C56A370" w:rsidR="00274684" w:rsidRPr="00D2206F" w:rsidRDefault="00BD60F7">
      <w:pPr>
        <w:pStyle w:val="Heading1"/>
      </w:pPr>
      <w:r w:rsidRPr="00D2206F">
        <w:lastRenderedPageBreak/>
        <w:t xml:space="preserve">1. </w:t>
      </w:r>
      <w:r w:rsidR="007608DB" w:rsidRPr="00D2206F">
        <w:t xml:space="preserve"> </w:t>
      </w:r>
      <w:r w:rsidRPr="00D2206F">
        <w:t>BACKGROUND</w:t>
      </w:r>
      <w:r w:rsidR="003C1E75" w:rsidRPr="00D2206F">
        <w:t xml:space="preserve"> </w:t>
      </w:r>
    </w:p>
    <w:p w14:paraId="32F3EB29" w14:textId="257DEED8" w:rsidR="00885B9D" w:rsidRPr="000C4DBA" w:rsidRDefault="00885B9D" w:rsidP="00B7168F">
      <w:pPr>
        <w:rPr>
          <w:lang w:val="en-AU"/>
        </w:rPr>
      </w:pPr>
      <w:proofErr w:type="spellStart"/>
      <w:r w:rsidRPr="004F72F9">
        <w:rPr>
          <w:lang w:val="en-AU"/>
        </w:rPr>
        <w:t>Non</w:t>
      </w:r>
      <w:r w:rsidR="00F932C7" w:rsidRPr="004F72F9">
        <w:rPr>
          <w:lang w:val="en-AU"/>
        </w:rPr>
        <w:t>c</w:t>
      </w:r>
      <w:r w:rsidRPr="004F72F9">
        <w:rPr>
          <w:lang w:val="en-AU"/>
        </w:rPr>
        <w:t>ommunicable</w:t>
      </w:r>
      <w:proofErr w:type="spellEnd"/>
      <w:r w:rsidRPr="004F72F9">
        <w:rPr>
          <w:lang w:val="en-AU"/>
        </w:rPr>
        <w:t xml:space="preserve"> </w:t>
      </w:r>
      <w:r w:rsidR="00F932C7" w:rsidRPr="004F72F9">
        <w:rPr>
          <w:lang w:val="en-AU"/>
        </w:rPr>
        <w:t>d</w:t>
      </w:r>
      <w:r w:rsidRPr="004F72F9">
        <w:rPr>
          <w:lang w:val="en-AU"/>
        </w:rPr>
        <w:t>iseases (NCD</w:t>
      </w:r>
      <w:r w:rsidR="00F932C7" w:rsidRPr="004F72F9">
        <w:rPr>
          <w:lang w:val="en-AU"/>
        </w:rPr>
        <w:t>s</w:t>
      </w:r>
      <w:r w:rsidRPr="004F72F9">
        <w:rPr>
          <w:lang w:val="en-AU"/>
        </w:rPr>
        <w:t>)</w:t>
      </w:r>
      <w:r w:rsidR="0071698A" w:rsidRPr="004F72F9">
        <w:rPr>
          <w:lang w:val="en-AU"/>
        </w:rPr>
        <w:t xml:space="preserve"> </w:t>
      </w:r>
      <w:r w:rsidR="004F72F9" w:rsidRPr="004F72F9">
        <w:rPr>
          <w:lang w:val="en-AU"/>
        </w:rPr>
        <w:t>are</w:t>
      </w:r>
      <w:r w:rsidR="00F932C7" w:rsidRPr="004F72F9">
        <w:rPr>
          <w:lang w:val="en-AU"/>
        </w:rPr>
        <w:t xml:space="preserve"> the leading </w:t>
      </w:r>
      <w:r w:rsidR="004F72F9" w:rsidRPr="004F72F9">
        <w:rPr>
          <w:lang w:val="en-AU"/>
        </w:rPr>
        <w:t>cause of</w:t>
      </w:r>
      <w:r w:rsidR="00F932C7" w:rsidRPr="004F72F9">
        <w:rPr>
          <w:lang w:val="en-AU"/>
        </w:rPr>
        <w:t xml:space="preserve"> </w:t>
      </w:r>
      <w:r w:rsidR="0071698A" w:rsidRPr="004F72F9">
        <w:rPr>
          <w:lang w:val="en-AU"/>
        </w:rPr>
        <w:t>premature death</w:t>
      </w:r>
      <w:r w:rsidR="004F72F9" w:rsidRPr="004F72F9">
        <w:rPr>
          <w:lang w:val="en-AU"/>
        </w:rPr>
        <w:t xml:space="preserve"> and disability in</w:t>
      </w:r>
      <w:r w:rsidR="0071698A" w:rsidRPr="004F72F9">
        <w:rPr>
          <w:lang w:val="en-AU"/>
        </w:rPr>
        <w:t xml:space="preserve"> the Pacific</w:t>
      </w:r>
      <w:r w:rsidR="004F72F9">
        <w:rPr>
          <w:lang w:val="en-AU"/>
        </w:rPr>
        <w:t xml:space="preserve">. </w:t>
      </w:r>
      <w:r w:rsidR="00E709B8">
        <w:rPr>
          <w:lang w:val="en-AU"/>
        </w:rPr>
        <w:t>They pose</w:t>
      </w:r>
      <w:r w:rsidR="004F72F9" w:rsidRPr="004F72F9">
        <w:rPr>
          <w:lang w:val="en-AU"/>
        </w:rPr>
        <w:t xml:space="preserve"> </w:t>
      </w:r>
      <w:r w:rsidRPr="004F72F9">
        <w:rPr>
          <w:lang w:val="en-AU"/>
        </w:rPr>
        <w:t xml:space="preserve">a major </w:t>
      </w:r>
      <w:r w:rsidRPr="00454A31">
        <w:rPr>
          <w:lang w:val="en-AU"/>
        </w:rPr>
        <w:t xml:space="preserve">threat to health and </w:t>
      </w:r>
      <w:r w:rsidR="00CC5CBA" w:rsidRPr="00454A31">
        <w:rPr>
          <w:lang w:val="en-AU"/>
        </w:rPr>
        <w:t xml:space="preserve">sustainable </w:t>
      </w:r>
      <w:r w:rsidRPr="00454A31">
        <w:rPr>
          <w:lang w:val="en-AU"/>
        </w:rPr>
        <w:t>development</w:t>
      </w:r>
      <w:r w:rsidR="004F72F9" w:rsidRPr="00082F9D">
        <w:rPr>
          <w:lang w:val="en-AU"/>
        </w:rPr>
        <w:t xml:space="preserve"> across the</w:t>
      </w:r>
      <w:r w:rsidR="00082F9D">
        <w:rPr>
          <w:lang w:val="en-AU"/>
        </w:rPr>
        <w:t xml:space="preserve"> </w:t>
      </w:r>
      <w:r w:rsidR="004F72F9" w:rsidRPr="00082F9D">
        <w:rPr>
          <w:lang w:val="en-AU"/>
        </w:rPr>
        <w:t>region</w:t>
      </w:r>
      <w:r w:rsidR="005807D5" w:rsidRPr="00454A31">
        <w:rPr>
          <w:lang w:val="en-AU"/>
        </w:rPr>
        <w:t>.</w:t>
      </w:r>
      <w:r w:rsidR="005807D5" w:rsidRPr="000C4DBA">
        <w:rPr>
          <w:lang w:val="en-AU"/>
        </w:rPr>
        <w:t xml:space="preserve"> </w:t>
      </w:r>
    </w:p>
    <w:p w14:paraId="2AC9295F" w14:textId="6C88BC6B" w:rsidR="000726FE" w:rsidRPr="00454A31" w:rsidRDefault="00454A31" w:rsidP="00B7168F">
      <w:pPr>
        <w:rPr>
          <w:lang w:val="en-AU"/>
        </w:rPr>
      </w:pPr>
      <w:r>
        <w:rPr>
          <w:lang w:val="en-AU"/>
        </w:rPr>
        <w:t>Recognizing</w:t>
      </w:r>
      <w:r w:rsidRPr="000C4DBA">
        <w:rPr>
          <w:lang w:val="en-AU"/>
        </w:rPr>
        <w:t xml:space="preserve"> </w:t>
      </w:r>
      <w:r w:rsidR="0033196F" w:rsidRPr="000C4DBA">
        <w:rPr>
          <w:lang w:val="en-AU"/>
        </w:rPr>
        <w:t>this</w:t>
      </w:r>
      <w:r w:rsidR="00885B9D" w:rsidRPr="000C4DBA">
        <w:rPr>
          <w:lang w:val="en-AU"/>
        </w:rPr>
        <w:t xml:space="preserve">, </w:t>
      </w:r>
      <w:r w:rsidR="004F72F9">
        <w:rPr>
          <w:lang w:val="en-AU"/>
        </w:rPr>
        <w:t xml:space="preserve">in July 2014, </w:t>
      </w:r>
      <w:r w:rsidR="00832D40" w:rsidRPr="000C4DBA">
        <w:rPr>
          <w:lang w:val="en-AU"/>
        </w:rPr>
        <w:t xml:space="preserve">Pacific </w:t>
      </w:r>
      <w:r w:rsidR="00F932C7">
        <w:rPr>
          <w:lang w:val="en-AU"/>
        </w:rPr>
        <w:t>ministers of health and finance endorsed</w:t>
      </w:r>
      <w:r w:rsidR="00F932C7" w:rsidRPr="000C4DBA">
        <w:rPr>
          <w:lang w:val="en-AU"/>
        </w:rPr>
        <w:t xml:space="preserve"> </w:t>
      </w:r>
      <w:r w:rsidR="00F932C7">
        <w:rPr>
          <w:lang w:val="en-AU"/>
        </w:rPr>
        <w:t>the</w:t>
      </w:r>
      <w:r w:rsidR="002410B5" w:rsidRPr="000C4DBA">
        <w:rPr>
          <w:lang w:val="en-AU"/>
        </w:rPr>
        <w:t xml:space="preserve"> </w:t>
      </w:r>
      <w:hyperlink r:id="rId9" w:history="1">
        <w:r w:rsidR="00E602BD" w:rsidRPr="00E7676E">
          <w:rPr>
            <w:rStyle w:val="Hyperlink"/>
          </w:rPr>
          <w:t>NCD Roadmap</w:t>
        </w:r>
        <w:r w:rsidR="00F932C7" w:rsidRPr="00E7676E">
          <w:rPr>
            <w:rStyle w:val="Hyperlink"/>
          </w:rPr>
          <w:t xml:space="preserve"> Report</w:t>
        </w:r>
      </w:hyperlink>
      <w:r w:rsidR="00832D40" w:rsidRPr="000C4DBA">
        <w:rPr>
          <w:lang w:val="en-AU"/>
        </w:rPr>
        <w:t xml:space="preserve"> </w:t>
      </w:r>
      <w:r w:rsidR="00E709B8">
        <w:rPr>
          <w:lang w:val="en-AU"/>
        </w:rPr>
        <w:t xml:space="preserve">and </w:t>
      </w:r>
      <w:r w:rsidR="00E602BD" w:rsidRPr="000C4DBA">
        <w:rPr>
          <w:lang w:val="en-AU"/>
        </w:rPr>
        <w:t xml:space="preserve">committed to </w:t>
      </w:r>
      <w:r w:rsidR="00832D40" w:rsidRPr="000C4DBA">
        <w:rPr>
          <w:lang w:val="en-AU"/>
        </w:rPr>
        <w:t xml:space="preserve">take action </w:t>
      </w:r>
      <w:r w:rsidR="00E709B8">
        <w:rPr>
          <w:lang w:val="en-AU"/>
        </w:rPr>
        <w:t xml:space="preserve">at country level </w:t>
      </w:r>
      <w:r w:rsidR="00F932C7">
        <w:rPr>
          <w:lang w:val="en-AU"/>
        </w:rPr>
        <w:t>in</w:t>
      </w:r>
      <w:r w:rsidR="00F932C7" w:rsidRPr="000C4DBA">
        <w:rPr>
          <w:lang w:val="en-AU"/>
        </w:rPr>
        <w:t xml:space="preserve"> </w:t>
      </w:r>
      <w:r w:rsidR="00E602BD" w:rsidRPr="000C4DBA">
        <w:rPr>
          <w:lang w:val="en-AU"/>
        </w:rPr>
        <w:t xml:space="preserve">five </w:t>
      </w:r>
      <w:r w:rsidR="00F932C7">
        <w:rPr>
          <w:lang w:val="en-AU"/>
        </w:rPr>
        <w:t>priority</w:t>
      </w:r>
      <w:r w:rsidR="00F932C7" w:rsidRPr="000C4DBA">
        <w:rPr>
          <w:lang w:val="en-AU"/>
        </w:rPr>
        <w:t xml:space="preserve"> </w:t>
      </w:r>
      <w:r w:rsidR="00E602BD" w:rsidRPr="000C4DBA">
        <w:rPr>
          <w:lang w:val="en-AU"/>
        </w:rPr>
        <w:t>areas</w:t>
      </w:r>
      <w:r w:rsidR="00F932C7">
        <w:rPr>
          <w:lang w:val="en-AU"/>
        </w:rPr>
        <w:t>, namely</w:t>
      </w:r>
      <w:r w:rsidR="00E602BD" w:rsidRPr="000C4DBA">
        <w:rPr>
          <w:lang w:val="en-AU"/>
        </w:rPr>
        <w:t xml:space="preserve">: </w:t>
      </w:r>
      <w:r w:rsidR="00BF42C9" w:rsidRPr="000C4DBA">
        <w:rPr>
          <w:lang w:val="en-AU"/>
        </w:rPr>
        <w:t>s</w:t>
      </w:r>
      <w:r w:rsidR="00BF42C9" w:rsidRPr="000C4DBA">
        <w:rPr>
          <w:bCs/>
          <w:lang w:val="en-AU"/>
        </w:rPr>
        <w:t>trengthen</w:t>
      </w:r>
      <w:r w:rsidR="00E709B8">
        <w:rPr>
          <w:bCs/>
          <w:lang w:val="en-AU"/>
        </w:rPr>
        <w:t>ing</w:t>
      </w:r>
      <w:r w:rsidR="00E602BD" w:rsidRPr="000C4DBA">
        <w:rPr>
          <w:bCs/>
          <w:lang w:val="en-AU"/>
        </w:rPr>
        <w:t xml:space="preserve"> </w:t>
      </w:r>
      <w:r w:rsidR="00E602BD" w:rsidRPr="000C4DBA">
        <w:rPr>
          <w:lang w:val="en-AU"/>
        </w:rPr>
        <w:t xml:space="preserve">tobacco control </w:t>
      </w:r>
      <w:r>
        <w:rPr>
          <w:lang w:val="en-AU"/>
        </w:rPr>
        <w:t>through</w:t>
      </w:r>
      <w:r w:rsidR="00E602BD" w:rsidRPr="00E709B8">
        <w:rPr>
          <w:lang w:val="en-AU"/>
        </w:rPr>
        <w:t xml:space="preserve"> incremental increase</w:t>
      </w:r>
      <w:r>
        <w:rPr>
          <w:lang w:val="en-AU"/>
        </w:rPr>
        <w:t>s</w:t>
      </w:r>
      <w:r w:rsidR="00E602BD" w:rsidRPr="00E709B8">
        <w:rPr>
          <w:lang w:val="en-AU"/>
        </w:rPr>
        <w:t xml:space="preserve"> in excise duti</w:t>
      </w:r>
      <w:r w:rsidR="0033196F" w:rsidRPr="00E709B8">
        <w:rPr>
          <w:lang w:val="en-AU"/>
        </w:rPr>
        <w:t>es</w:t>
      </w:r>
      <w:r w:rsidR="00E602BD" w:rsidRPr="00E709B8">
        <w:rPr>
          <w:lang w:val="en-AU"/>
        </w:rPr>
        <w:t xml:space="preserve">; </w:t>
      </w:r>
      <w:r w:rsidR="00E709B8">
        <w:rPr>
          <w:lang w:val="en-AU"/>
        </w:rPr>
        <w:t xml:space="preserve">considering an </w:t>
      </w:r>
      <w:r w:rsidR="00E602BD" w:rsidRPr="00E709B8">
        <w:rPr>
          <w:lang w:val="en-AU"/>
        </w:rPr>
        <w:t>increase in taxation of a</w:t>
      </w:r>
      <w:r w:rsidR="00BF42C9" w:rsidRPr="00E709B8">
        <w:rPr>
          <w:lang w:val="en-AU"/>
        </w:rPr>
        <w:t>lcohol products</w:t>
      </w:r>
      <w:r w:rsidR="00E602BD" w:rsidRPr="000C4DBA">
        <w:rPr>
          <w:lang w:val="en-AU"/>
        </w:rPr>
        <w:t xml:space="preserve">; </w:t>
      </w:r>
      <w:r w:rsidR="00E709B8">
        <w:rPr>
          <w:lang w:val="en-AU"/>
        </w:rPr>
        <w:t>considering</w:t>
      </w:r>
      <w:r w:rsidR="00E709B8" w:rsidRPr="000C4DBA">
        <w:rPr>
          <w:lang w:val="en-AU"/>
        </w:rPr>
        <w:t xml:space="preserve"> </w:t>
      </w:r>
      <w:r w:rsidR="00BF42C9" w:rsidRPr="000C4DBA">
        <w:rPr>
          <w:lang w:val="en-AU"/>
        </w:rPr>
        <w:t xml:space="preserve">policies </w:t>
      </w:r>
      <w:r w:rsidR="00E709B8">
        <w:rPr>
          <w:lang w:val="en-AU"/>
        </w:rPr>
        <w:t>that reduce consumption</w:t>
      </w:r>
      <w:r w:rsidR="00E709B8" w:rsidRPr="000C4DBA">
        <w:rPr>
          <w:lang w:val="en-AU"/>
        </w:rPr>
        <w:t xml:space="preserve"> </w:t>
      </w:r>
      <w:r w:rsidR="00BF42C9" w:rsidRPr="000C4DBA">
        <w:rPr>
          <w:lang w:val="en-AU"/>
        </w:rPr>
        <w:t xml:space="preserve">food and </w:t>
      </w:r>
      <w:r>
        <w:rPr>
          <w:lang w:val="en-AU"/>
        </w:rPr>
        <w:t>beverages</w:t>
      </w:r>
      <w:r w:rsidRPr="000C4DBA">
        <w:rPr>
          <w:lang w:val="en-AU"/>
        </w:rPr>
        <w:t xml:space="preserve"> </w:t>
      </w:r>
      <w:r w:rsidR="00E709B8">
        <w:rPr>
          <w:lang w:val="en-AU"/>
        </w:rPr>
        <w:t>that are</w:t>
      </w:r>
      <w:r w:rsidR="00E709B8" w:rsidRPr="000C4DBA">
        <w:rPr>
          <w:lang w:val="en-AU"/>
        </w:rPr>
        <w:t xml:space="preserve"> </w:t>
      </w:r>
      <w:r w:rsidR="00BF42C9" w:rsidRPr="000C4DBA">
        <w:rPr>
          <w:lang w:val="en-AU"/>
        </w:rPr>
        <w:t>directly linked to NCD</w:t>
      </w:r>
      <w:r w:rsidR="00F932C7">
        <w:rPr>
          <w:lang w:val="en-AU"/>
        </w:rPr>
        <w:t>s</w:t>
      </w:r>
      <w:r w:rsidR="00BF42C9" w:rsidRPr="000C4DBA">
        <w:rPr>
          <w:lang w:val="en-AU"/>
        </w:rPr>
        <w:t>; enhanc</w:t>
      </w:r>
      <w:r w:rsidR="00F932C7">
        <w:rPr>
          <w:lang w:val="en-AU"/>
        </w:rPr>
        <w:t>ing</w:t>
      </w:r>
      <w:r w:rsidR="00BF42C9" w:rsidRPr="000C4DBA">
        <w:rPr>
          <w:lang w:val="en-AU"/>
        </w:rPr>
        <w:t xml:space="preserve"> primary and secondary prevention of NCD</w:t>
      </w:r>
      <w:r w:rsidR="00F932C7">
        <w:rPr>
          <w:lang w:val="en-AU"/>
        </w:rPr>
        <w:t>s</w:t>
      </w:r>
      <w:r w:rsidR="00BF42C9" w:rsidRPr="000C4DBA">
        <w:rPr>
          <w:lang w:val="en-AU"/>
        </w:rPr>
        <w:t>; and strengthen</w:t>
      </w:r>
      <w:r w:rsidR="00F932C7">
        <w:rPr>
          <w:lang w:val="en-AU"/>
        </w:rPr>
        <w:t>ing</w:t>
      </w:r>
      <w:r w:rsidR="00BF42C9" w:rsidRPr="000C4DBA">
        <w:rPr>
          <w:lang w:val="en-AU"/>
        </w:rPr>
        <w:t xml:space="preserve"> </w:t>
      </w:r>
      <w:r w:rsidR="00E602BD" w:rsidRPr="000C4DBA">
        <w:rPr>
          <w:lang w:val="en-AU"/>
        </w:rPr>
        <w:t xml:space="preserve">the evidence base for </w:t>
      </w:r>
      <w:r w:rsidR="00BF42C9" w:rsidRPr="000C4DBA">
        <w:rPr>
          <w:lang w:val="en-AU"/>
        </w:rPr>
        <w:t>programme effectiveness</w:t>
      </w:r>
      <w:r w:rsidR="00E602BD" w:rsidRPr="000C4DBA">
        <w:rPr>
          <w:lang w:val="en-AU"/>
        </w:rPr>
        <w:t>.</w:t>
      </w:r>
      <w:r w:rsidR="00BD41D3">
        <w:rPr>
          <w:rStyle w:val="FootnoteReference"/>
          <w:lang w:val="en-AU"/>
        </w:rPr>
        <w:footnoteReference w:id="1"/>
      </w:r>
      <w:r w:rsidR="00E602BD" w:rsidRPr="000C4DBA">
        <w:rPr>
          <w:lang w:val="en-AU"/>
        </w:rPr>
        <w:t xml:space="preserve"> </w:t>
      </w:r>
      <w:r w:rsidR="00DC31E7" w:rsidRPr="000C4DBA">
        <w:rPr>
          <w:lang w:val="en-AU"/>
        </w:rPr>
        <w:t xml:space="preserve">To assist countries </w:t>
      </w:r>
      <w:r>
        <w:rPr>
          <w:lang w:val="en-AU"/>
        </w:rPr>
        <w:t>in</w:t>
      </w:r>
      <w:r w:rsidRPr="000C4DBA">
        <w:rPr>
          <w:lang w:val="en-AU"/>
        </w:rPr>
        <w:t xml:space="preserve"> </w:t>
      </w:r>
      <w:r w:rsidR="00DC31E7" w:rsidRPr="000C4DBA">
        <w:rPr>
          <w:lang w:val="en-AU"/>
        </w:rPr>
        <w:t>monitor</w:t>
      </w:r>
      <w:r>
        <w:rPr>
          <w:lang w:val="en-AU"/>
        </w:rPr>
        <w:t>ing</w:t>
      </w:r>
      <w:r w:rsidR="00DC31E7" w:rsidRPr="000C4DBA">
        <w:rPr>
          <w:lang w:val="en-AU"/>
        </w:rPr>
        <w:t xml:space="preserve"> progress, the Pacific Monitoring Alliance for NCD Action (MANA) developed </w:t>
      </w:r>
      <w:r w:rsidR="002C53C7">
        <w:rPr>
          <w:lang w:val="en-AU"/>
        </w:rPr>
        <w:t xml:space="preserve">the </w:t>
      </w:r>
      <w:r w:rsidR="002208DE">
        <w:rPr>
          <w:lang w:val="en-AU"/>
        </w:rPr>
        <w:t>Pacific NCD</w:t>
      </w:r>
      <w:r w:rsidR="002208DE" w:rsidRPr="000C4DBA">
        <w:rPr>
          <w:lang w:val="en-AU"/>
        </w:rPr>
        <w:t xml:space="preserve"> </w:t>
      </w:r>
      <w:r w:rsidR="00DC31E7" w:rsidRPr="000C4DBA">
        <w:rPr>
          <w:lang w:val="en-AU"/>
        </w:rPr>
        <w:t>Dashboard</w:t>
      </w:r>
      <w:r w:rsidR="000C75BC">
        <w:rPr>
          <w:lang w:val="en-AU"/>
        </w:rPr>
        <w:t xml:space="preserve"> - endorsed by the PHMM in 2017 -</w:t>
      </w:r>
      <w:r w:rsidR="00DC31E7" w:rsidRPr="000C4DBA">
        <w:rPr>
          <w:lang w:val="en-AU"/>
        </w:rPr>
        <w:t xml:space="preserve"> and agreed to report at every </w:t>
      </w:r>
      <w:r w:rsidR="00DC31E7" w:rsidRPr="00454A31">
        <w:rPr>
          <w:lang w:val="en-AU"/>
        </w:rPr>
        <w:t xml:space="preserve">Pacific </w:t>
      </w:r>
      <w:r w:rsidR="00E04B21">
        <w:rPr>
          <w:lang w:val="en-AU"/>
        </w:rPr>
        <w:t>h</w:t>
      </w:r>
      <w:r w:rsidR="00DC31E7" w:rsidRPr="00454A31">
        <w:rPr>
          <w:lang w:val="en-AU"/>
        </w:rPr>
        <w:t xml:space="preserve">ealth </w:t>
      </w:r>
      <w:r w:rsidR="00E04B21">
        <w:rPr>
          <w:lang w:val="en-AU"/>
        </w:rPr>
        <w:t>m</w:t>
      </w:r>
      <w:r w:rsidR="00DC31E7" w:rsidRPr="00454A31">
        <w:rPr>
          <w:lang w:val="en-AU"/>
        </w:rPr>
        <w:t xml:space="preserve">inisters </w:t>
      </w:r>
      <w:r w:rsidR="00E04B21">
        <w:rPr>
          <w:lang w:val="en-AU"/>
        </w:rPr>
        <w:t>m</w:t>
      </w:r>
      <w:r w:rsidR="00DC31E7" w:rsidRPr="00454A31">
        <w:rPr>
          <w:lang w:val="en-AU"/>
        </w:rPr>
        <w:t xml:space="preserve">eeting. </w:t>
      </w:r>
    </w:p>
    <w:p w14:paraId="0EFA318B" w14:textId="3E18DC45" w:rsidR="004F72F9" w:rsidRPr="000C4DBA" w:rsidRDefault="000726FE" w:rsidP="00B7168F">
      <w:pPr>
        <w:rPr>
          <w:lang w:val="en-AU"/>
        </w:rPr>
      </w:pPr>
      <w:r w:rsidRPr="00454A31">
        <w:rPr>
          <w:lang w:val="en-AU"/>
        </w:rPr>
        <w:t xml:space="preserve">This paper </w:t>
      </w:r>
      <w:r w:rsidR="009344CB" w:rsidRPr="00454A31">
        <w:rPr>
          <w:lang w:val="en-AU"/>
        </w:rPr>
        <w:t xml:space="preserve">summarizes </w:t>
      </w:r>
      <w:r w:rsidRPr="00454A31">
        <w:rPr>
          <w:lang w:val="en-AU"/>
        </w:rPr>
        <w:t xml:space="preserve">progress towards </w:t>
      </w:r>
      <w:r w:rsidR="00DC31E7" w:rsidRPr="00454A31">
        <w:rPr>
          <w:lang w:val="en-AU"/>
        </w:rPr>
        <w:t>implementation of the</w:t>
      </w:r>
      <w:r w:rsidRPr="00454A31">
        <w:rPr>
          <w:lang w:val="en-AU"/>
        </w:rPr>
        <w:t xml:space="preserve"> </w:t>
      </w:r>
      <w:r w:rsidR="00E04B21">
        <w:rPr>
          <w:lang w:val="en-AU"/>
        </w:rPr>
        <w:t xml:space="preserve">NCD </w:t>
      </w:r>
      <w:r w:rsidRPr="00454A31">
        <w:rPr>
          <w:lang w:val="en-AU"/>
        </w:rPr>
        <w:t>Roadmap</w:t>
      </w:r>
      <w:r w:rsidR="00BA3F60" w:rsidRPr="00454A31">
        <w:rPr>
          <w:lang w:val="en-AU"/>
        </w:rPr>
        <w:t xml:space="preserve">, as </w:t>
      </w:r>
      <w:r w:rsidR="002C53C7" w:rsidRPr="00454A31">
        <w:rPr>
          <w:lang w:val="en-AU"/>
        </w:rPr>
        <w:t>monitored through</w:t>
      </w:r>
      <w:r w:rsidR="00BA3F60" w:rsidRPr="006D6486">
        <w:rPr>
          <w:lang w:val="en-AU"/>
        </w:rPr>
        <w:t xml:space="preserve"> </w:t>
      </w:r>
      <w:r w:rsidR="002C53C7" w:rsidRPr="006D6486">
        <w:rPr>
          <w:lang w:val="en-AU"/>
        </w:rPr>
        <w:t xml:space="preserve">the </w:t>
      </w:r>
      <w:r w:rsidR="00BA3F60" w:rsidRPr="006D6486">
        <w:rPr>
          <w:lang w:val="en-AU"/>
        </w:rPr>
        <w:t>Pacific NCD Dashboard</w:t>
      </w:r>
      <w:r w:rsidR="00BA3F60" w:rsidRPr="00454A31">
        <w:rPr>
          <w:lang w:val="en-AU"/>
        </w:rPr>
        <w:t xml:space="preserve"> </w:t>
      </w:r>
      <w:r w:rsidR="003A0A21">
        <w:rPr>
          <w:lang w:val="en-AU"/>
        </w:rPr>
        <w:t>and reported by MANA (</w:t>
      </w:r>
      <w:r w:rsidR="006D6486">
        <w:rPr>
          <w:lang w:val="en-AU"/>
        </w:rPr>
        <w:t>see a</w:t>
      </w:r>
      <w:r w:rsidR="003A0A21">
        <w:rPr>
          <w:lang w:val="en-AU"/>
        </w:rPr>
        <w:t>nnex</w:t>
      </w:r>
      <w:r w:rsidR="00CC5CBA" w:rsidRPr="00454A31">
        <w:rPr>
          <w:lang w:val="en-AU"/>
        </w:rPr>
        <w:t>)</w:t>
      </w:r>
      <w:r w:rsidRPr="00454A31">
        <w:rPr>
          <w:lang w:val="en-AU"/>
        </w:rPr>
        <w:t>,</w:t>
      </w:r>
      <w:r w:rsidR="00BD41D3" w:rsidRPr="00454A31">
        <w:rPr>
          <w:lang w:val="en-AU"/>
        </w:rPr>
        <w:t xml:space="preserve"> and</w:t>
      </w:r>
      <w:r w:rsidRPr="00454A31">
        <w:rPr>
          <w:lang w:val="en-AU"/>
        </w:rPr>
        <w:t xml:space="preserve"> the challenges and </w:t>
      </w:r>
      <w:r w:rsidR="009510F9" w:rsidRPr="00454A31">
        <w:rPr>
          <w:lang w:val="en-AU"/>
        </w:rPr>
        <w:t>recommendations</w:t>
      </w:r>
      <w:r w:rsidRPr="00454A31">
        <w:rPr>
          <w:lang w:val="en-AU"/>
        </w:rPr>
        <w:t xml:space="preserve"> to scale</w:t>
      </w:r>
      <w:r w:rsidR="00CC5CBA" w:rsidRPr="00454A31">
        <w:rPr>
          <w:lang w:val="en-AU"/>
        </w:rPr>
        <w:t xml:space="preserve"> up NCD action</w:t>
      </w:r>
      <w:r w:rsidRPr="00454A31">
        <w:rPr>
          <w:lang w:val="en-AU"/>
        </w:rPr>
        <w:t xml:space="preserve">. </w:t>
      </w:r>
      <w:r w:rsidR="00B63942" w:rsidRPr="006D6486">
        <w:rPr>
          <w:lang w:val="en-AU"/>
        </w:rPr>
        <w:t>Progress made</w:t>
      </w:r>
      <w:r w:rsidR="000C03B5" w:rsidRPr="00454A31">
        <w:rPr>
          <w:lang w:val="en-AU"/>
        </w:rPr>
        <w:t xml:space="preserve"> since the endorsement of national dashboard</w:t>
      </w:r>
      <w:r w:rsidR="00B63942" w:rsidRPr="006D6486">
        <w:rPr>
          <w:lang w:val="en-AU"/>
        </w:rPr>
        <w:t>s</w:t>
      </w:r>
      <w:r w:rsidR="000C03B5" w:rsidRPr="00454A31">
        <w:rPr>
          <w:lang w:val="en-AU"/>
        </w:rPr>
        <w:t xml:space="preserve"> in 2018 </w:t>
      </w:r>
      <w:r w:rsidR="00BA3F60" w:rsidRPr="00454A31">
        <w:rPr>
          <w:lang w:val="en-AU"/>
        </w:rPr>
        <w:t xml:space="preserve">is </w:t>
      </w:r>
      <w:r w:rsidR="000C03B5" w:rsidRPr="00454A31">
        <w:rPr>
          <w:lang w:val="en-AU"/>
        </w:rPr>
        <w:t xml:space="preserve">not reflected </w:t>
      </w:r>
      <w:r w:rsidR="00B63942" w:rsidRPr="006D6486">
        <w:rPr>
          <w:lang w:val="en-AU"/>
        </w:rPr>
        <w:t>in this paper</w:t>
      </w:r>
      <w:r w:rsidR="000C03B5" w:rsidRPr="00454A31">
        <w:rPr>
          <w:lang w:val="en-AU"/>
        </w:rPr>
        <w:t xml:space="preserve">. </w:t>
      </w:r>
    </w:p>
    <w:p w14:paraId="5818B108" w14:textId="051CBADA" w:rsidR="009E0188" w:rsidRPr="000C4DBA" w:rsidRDefault="00BD60F7" w:rsidP="00B7168F">
      <w:pPr>
        <w:pStyle w:val="Heading1"/>
        <w:rPr>
          <w:lang w:eastAsia="ko-KR"/>
        </w:rPr>
      </w:pPr>
      <w:r w:rsidRPr="000C4DBA">
        <w:rPr>
          <w:lang w:eastAsia="ko-KR"/>
        </w:rPr>
        <w:t xml:space="preserve">2. </w:t>
      </w:r>
      <w:r w:rsidR="007608DB" w:rsidRPr="000C4DBA">
        <w:rPr>
          <w:lang w:eastAsia="ko-KR"/>
        </w:rPr>
        <w:t xml:space="preserve"> </w:t>
      </w:r>
      <w:r w:rsidRPr="000C4DBA">
        <w:rPr>
          <w:lang w:eastAsia="ko-KR"/>
        </w:rPr>
        <w:t>PROGRESS</w:t>
      </w:r>
      <w:r w:rsidR="00BC1573" w:rsidRPr="000C4DBA">
        <w:rPr>
          <w:lang w:eastAsia="ko-KR"/>
        </w:rPr>
        <w:t xml:space="preserve"> AND ACHIEVEMENTS</w:t>
      </w:r>
      <w:r w:rsidR="00133CAE" w:rsidRPr="000C4DBA">
        <w:rPr>
          <w:lang w:eastAsia="ko-KR"/>
        </w:rPr>
        <w:t xml:space="preserve"> </w:t>
      </w:r>
    </w:p>
    <w:p w14:paraId="464C5DF1" w14:textId="21FCD3E2" w:rsidR="00C9681C" w:rsidRPr="000C4DBA" w:rsidRDefault="00C9681C" w:rsidP="00D2206F">
      <w:pPr>
        <w:pStyle w:val="Heading2"/>
        <w:rPr>
          <w:lang w:val="en-AU" w:eastAsia="ko-KR"/>
        </w:rPr>
      </w:pPr>
      <w:r w:rsidRPr="000C4DBA">
        <w:rPr>
          <w:lang w:val="en-AU" w:eastAsia="ko-KR"/>
        </w:rPr>
        <w:t xml:space="preserve">2.1 </w:t>
      </w:r>
      <w:r w:rsidR="00940710" w:rsidRPr="000C4DBA">
        <w:rPr>
          <w:lang w:val="en-AU" w:eastAsia="ko-KR"/>
        </w:rPr>
        <w:t>Leadership and governance</w:t>
      </w:r>
      <w:r w:rsidRPr="000C4DBA">
        <w:rPr>
          <w:lang w:val="en-AU" w:eastAsia="ko-KR"/>
        </w:rPr>
        <w:t xml:space="preserve">  </w:t>
      </w:r>
    </w:p>
    <w:p w14:paraId="35F130B7" w14:textId="5AC71137" w:rsidR="00C9681C" w:rsidRPr="000C4DBA" w:rsidRDefault="00411B77" w:rsidP="00B7168F">
      <w:pPr>
        <w:rPr>
          <w:lang w:val="en-AU"/>
        </w:rPr>
      </w:pPr>
      <w:r>
        <w:rPr>
          <w:lang w:val="en-AU"/>
        </w:rPr>
        <w:t>Of the</w:t>
      </w:r>
      <w:r w:rsidR="00970DE9" w:rsidRPr="000C4DBA">
        <w:rPr>
          <w:lang w:val="en-AU"/>
        </w:rPr>
        <w:t xml:space="preserve"> 21 </w:t>
      </w:r>
      <w:r w:rsidR="00C9681C" w:rsidRPr="000C4DBA">
        <w:rPr>
          <w:lang w:val="en-AU"/>
        </w:rPr>
        <w:t xml:space="preserve">Pacific </w:t>
      </w:r>
      <w:r>
        <w:rPr>
          <w:lang w:val="en-AU"/>
        </w:rPr>
        <w:t>i</w:t>
      </w:r>
      <w:r w:rsidR="00C9681C" w:rsidRPr="000C4DBA">
        <w:rPr>
          <w:lang w:val="en-AU"/>
        </w:rPr>
        <w:t xml:space="preserve">sland countries and </w:t>
      </w:r>
      <w:r w:rsidR="00CC16D9">
        <w:rPr>
          <w:lang w:val="en-AU"/>
        </w:rPr>
        <w:t>areas</w:t>
      </w:r>
      <w:r w:rsidR="00CC16D9" w:rsidRPr="000C4DBA">
        <w:rPr>
          <w:lang w:val="en-AU"/>
        </w:rPr>
        <w:t xml:space="preserve"> </w:t>
      </w:r>
      <w:r w:rsidR="00C9681C" w:rsidRPr="000C4DBA">
        <w:rPr>
          <w:lang w:val="en-AU"/>
        </w:rPr>
        <w:t>(</w:t>
      </w:r>
      <w:r w:rsidR="001B1E88" w:rsidRPr="000C4DBA">
        <w:rPr>
          <w:lang w:val="en-AU"/>
        </w:rPr>
        <w:t>PICs</w:t>
      </w:r>
      <w:r w:rsidR="00C9681C" w:rsidRPr="000C4DBA">
        <w:rPr>
          <w:lang w:val="en-AU"/>
        </w:rPr>
        <w:t xml:space="preserve">) </w:t>
      </w:r>
      <w:r w:rsidR="00970DE9" w:rsidRPr="000C4DBA">
        <w:rPr>
          <w:lang w:val="en-AU"/>
        </w:rPr>
        <w:t>included in the MANA report</w:t>
      </w:r>
      <w:r w:rsidR="00CC16D9">
        <w:rPr>
          <w:lang w:val="en-AU"/>
        </w:rPr>
        <w:t>, 14</w:t>
      </w:r>
      <w:r w:rsidR="00970DE9" w:rsidRPr="000C4DBA">
        <w:rPr>
          <w:lang w:val="en-AU"/>
        </w:rPr>
        <w:t xml:space="preserve"> </w:t>
      </w:r>
      <w:r w:rsidR="00C9681C" w:rsidRPr="000C4DBA">
        <w:rPr>
          <w:lang w:val="en-AU"/>
        </w:rPr>
        <w:t xml:space="preserve">have a current national </w:t>
      </w:r>
      <w:proofErr w:type="spellStart"/>
      <w:r w:rsidR="00C9681C" w:rsidRPr="000C4DBA">
        <w:rPr>
          <w:lang w:val="en-AU"/>
        </w:rPr>
        <w:t>multisectoral</w:t>
      </w:r>
      <w:proofErr w:type="spellEnd"/>
      <w:r w:rsidR="00C9681C" w:rsidRPr="000C4DBA">
        <w:rPr>
          <w:lang w:val="en-AU"/>
        </w:rPr>
        <w:t xml:space="preserve"> NCD strategy</w:t>
      </w:r>
      <w:r w:rsidR="00B67A3C" w:rsidRPr="000C4DBA">
        <w:rPr>
          <w:lang w:val="en-AU"/>
        </w:rPr>
        <w:t>, 15</w:t>
      </w:r>
      <w:r w:rsidR="00C9681C" w:rsidRPr="000C4DBA">
        <w:rPr>
          <w:lang w:val="en-AU"/>
        </w:rPr>
        <w:t xml:space="preserve"> have established NCD target indicators</w:t>
      </w:r>
      <w:r w:rsidR="00B67A3C" w:rsidRPr="000C4DBA">
        <w:rPr>
          <w:lang w:val="en-AU"/>
        </w:rPr>
        <w:t>, and five</w:t>
      </w:r>
      <w:r w:rsidR="00C9681C" w:rsidRPr="000C4DBA">
        <w:rPr>
          <w:lang w:val="en-AU"/>
        </w:rPr>
        <w:t xml:space="preserve"> have </w:t>
      </w:r>
      <w:r w:rsidR="000C03B5" w:rsidRPr="000C4DBA">
        <w:rPr>
          <w:lang w:val="en-AU"/>
        </w:rPr>
        <w:t xml:space="preserve">an active </w:t>
      </w:r>
      <w:proofErr w:type="spellStart"/>
      <w:r w:rsidR="00C9681C" w:rsidRPr="000C4DBA">
        <w:rPr>
          <w:lang w:val="en-AU"/>
        </w:rPr>
        <w:t>multisectoral</w:t>
      </w:r>
      <w:proofErr w:type="spellEnd"/>
      <w:r w:rsidR="00C9681C" w:rsidRPr="000C4DBA">
        <w:rPr>
          <w:lang w:val="en-AU"/>
        </w:rPr>
        <w:t xml:space="preserve"> </w:t>
      </w:r>
      <w:r w:rsidR="00C9681C" w:rsidRPr="00CC16D9">
        <w:rPr>
          <w:lang w:val="en-AU"/>
        </w:rPr>
        <w:t>NCD task</w:t>
      </w:r>
      <w:r w:rsidR="00CC16D9" w:rsidRPr="006D6486">
        <w:rPr>
          <w:lang w:val="en-AU"/>
        </w:rPr>
        <w:t xml:space="preserve"> </w:t>
      </w:r>
      <w:r w:rsidR="00C9681C" w:rsidRPr="00CC16D9">
        <w:rPr>
          <w:lang w:val="en-AU"/>
        </w:rPr>
        <w:t>force.</w:t>
      </w:r>
    </w:p>
    <w:p w14:paraId="00E6BFC4" w14:textId="7B0A8D68" w:rsidR="00C76263" w:rsidRPr="000C4DBA" w:rsidRDefault="00082814" w:rsidP="00D2206F">
      <w:pPr>
        <w:pStyle w:val="Heading2"/>
        <w:rPr>
          <w:lang w:eastAsia="ko-KR"/>
        </w:rPr>
      </w:pPr>
      <w:r w:rsidRPr="000C4DBA">
        <w:rPr>
          <w:lang w:eastAsia="ko-KR"/>
        </w:rPr>
        <w:t>2.2</w:t>
      </w:r>
      <w:r w:rsidR="00C76263" w:rsidRPr="000C4DBA">
        <w:rPr>
          <w:lang w:eastAsia="ko-KR"/>
        </w:rPr>
        <w:t xml:space="preserve"> Preventive policies and legislation </w:t>
      </w:r>
    </w:p>
    <w:p w14:paraId="1A4DF525" w14:textId="2081028C" w:rsidR="008D2BC8" w:rsidRPr="000C4DBA" w:rsidRDefault="00596916" w:rsidP="00B7168F">
      <w:r w:rsidRPr="000C4DBA">
        <w:rPr>
          <w:rFonts w:eastAsia="Malgun Gothic"/>
          <w:b/>
          <w:bCs/>
          <w:lang w:eastAsia="ko-KR"/>
        </w:rPr>
        <w:t>T</w:t>
      </w:r>
      <w:r w:rsidR="00C76263" w:rsidRPr="000C4DBA">
        <w:rPr>
          <w:rFonts w:eastAsia="Malgun Gothic"/>
          <w:b/>
          <w:bCs/>
          <w:lang w:eastAsia="ko-KR"/>
        </w:rPr>
        <w:t xml:space="preserve">axation measures: </w:t>
      </w:r>
      <w:r w:rsidR="00036B49" w:rsidRPr="000C4DBA">
        <w:t xml:space="preserve">Most </w:t>
      </w:r>
      <w:r w:rsidR="001B1E88" w:rsidRPr="000C4DBA">
        <w:t>PICs</w:t>
      </w:r>
      <w:r w:rsidR="000D34B2" w:rsidRPr="000C4DBA">
        <w:rPr>
          <w:lang w:val="en-AU"/>
        </w:rPr>
        <w:t xml:space="preserve"> have implemented one or more taxation measu</w:t>
      </w:r>
      <w:r w:rsidR="00C76263" w:rsidRPr="000C4DBA">
        <w:rPr>
          <w:lang w:val="en-AU"/>
        </w:rPr>
        <w:t>res</w:t>
      </w:r>
      <w:r w:rsidR="000D34B2" w:rsidRPr="000C4DBA">
        <w:rPr>
          <w:lang w:val="en-AU"/>
        </w:rPr>
        <w:t xml:space="preserve">. </w:t>
      </w:r>
      <w:r w:rsidRPr="000C4DBA">
        <w:rPr>
          <w:lang w:val="en-AU"/>
        </w:rPr>
        <w:t xml:space="preserve">Since </w:t>
      </w:r>
      <w:r w:rsidR="000C03B5" w:rsidRPr="000C4DBA">
        <w:rPr>
          <w:lang w:val="en-AU"/>
        </w:rPr>
        <w:t xml:space="preserve">the </w:t>
      </w:r>
      <w:r w:rsidR="00E04B21">
        <w:rPr>
          <w:lang w:val="en-AU"/>
        </w:rPr>
        <w:t xml:space="preserve">NCD </w:t>
      </w:r>
      <w:r w:rsidRPr="000C4DBA">
        <w:rPr>
          <w:lang w:val="en-AU"/>
        </w:rPr>
        <w:t>Roadmap was endorsed</w:t>
      </w:r>
      <w:r w:rsidRPr="00454A31">
        <w:rPr>
          <w:lang w:val="en-AU"/>
        </w:rPr>
        <w:t>, 16</w:t>
      </w:r>
      <w:r w:rsidR="000D34B2" w:rsidRPr="00454A31">
        <w:rPr>
          <w:lang w:val="en-AU"/>
        </w:rPr>
        <w:t xml:space="preserve"> </w:t>
      </w:r>
      <w:r w:rsidR="001B1E88" w:rsidRPr="00454A31">
        <w:rPr>
          <w:lang w:val="en-AU"/>
        </w:rPr>
        <w:t>PICs</w:t>
      </w:r>
      <w:r w:rsidR="000C03B5" w:rsidRPr="00454A31">
        <w:rPr>
          <w:lang w:val="en-AU"/>
        </w:rPr>
        <w:t xml:space="preserve"> have</w:t>
      </w:r>
      <w:r w:rsidR="000D34B2" w:rsidRPr="00454A31">
        <w:rPr>
          <w:lang w:val="en-AU"/>
        </w:rPr>
        <w:t xml:space="preserve"> increased tax</w:t>
      </w:r>
      <w:r w:rsidR="00173282" w:rsidRPr="00454A31">
        <w:rPr>
          <w:lang w:val="en-AU"/>
        </w:rPr>
        <w:t>es</w:t>
      </w:r>
      <w:r w:rsidR="000D34B2" w:rsidRPr="00454A31">
        <w:rPr>
          <w:lang w:val="en-AU"/>
        </w:rPr>
        <w:t xml:space="preserve"> on tobacco and 12 </w:t>
      </w:r>
      <w:r w:rsidR="001B1E88" w:rsidRPr="00454A31">
        <w:rPr>
          <w:lang w:val="en-AU"/>
        </w:rPr>
        <w:t>PICs</w:t>
      </w:r>
      <w:r w:rsidR="007754EC" w:rsidRPr="00454A31">
        <w:rPr>
          <w:lang w:val="en-AU"/>
        </w:rPr>
        <w:t xml:space="preserve"> </w:t>
      </w:r>
      <w:r w:rsidR="00173282" w:rsidRPr="00454A31">
        <w:rPr>
          <w:lang w:val="en-AU"/>
        </w:rPr>
        <w:t xml:space="preserve">have increased </w:t>
      </w:r>
      <w:r w:rsidR="00454A31" w:rsidRPr="00454A31">
        <w:rPr>
          <w:lang w:val="en-AU"/>
        </w:rPr>
        <w:t>taxes</w:t>
      </w:r>
      <w:r w:rsidR="00173282" w:rsidRPr="00454A31">
        <w:rPr>
          <w:lang w:val="en-AU"/>
        </w:rPr>
        <w:t xml:space="preserve"> </w:t>
      </w:r>
      <w:r w:rsidR="000D34B2" w:rsidRPr="00454A31">
        <w:rPr>
          <w:lang w:val="en-AU"/>
        </w:rPr>
        <w:t xml:space="preserve">on alcohol. Fourteen </w:t>
      </w:r>
      <w:r w:rsidR="001B1E88" w:rsidRPr="00454A31">
        <w:rPr>
          <w:lang w:val="en-AU"/>
        </w:rPr>
        <w:t>PICs</w:t>
      </w:r>
      <w:r w:rsidR="000D34B2" w:rsidRPr="00454A31">
        <w:rPr>
          <w:lang w:val="en-AU"/>
        </w:rPr>
        <w:t xml:space="preserve"> </w:t>
      </w:r>
      <w:r w:rsidR="00CC16D9" w:rsidRPr="00454A31">
        <w:rPr>
          <w:lang w:val="en-AU"/>
        </w:rPr>
        <w:t xml:space="preserve">have </w:t>
      </w:r>
      <w:r w:rsidR="000D34B2" w:rsidRPr="00454A31">
        <w:rPr>
          <w:lang w:val="en-AU"/>
        </w:rPr>
        <w:t>increased tax</w:t>
      </w:r>
      <w:r w:rsidR="00173282" w:rsidRPr="00454A31">
        <w:rPr>
          <w:lang w:val="en-AU"/>
        </w:rPr>
        <w:t>es</w:t>
      </w:r>
      <w:r w:rsidR="000D34B2" w:rsidRPr="00454A31">
        <w:rPr>
          <w:lang w:val="en-AU"/>
        </w:rPr>
        <w:t xml:space="preserve"> on </w:t>
      </w:r>
      <w:r w:rsidR="00173282" w:rsidRPr="00454A31">
        <w:rPr>
          <w:lang w:val="en-AU"/>
        </w:rPr>
        <w:t>un</w:t>
      </w:r>
      <w:r w:rsidR="007754EC" w:rsidRPr="00454A31">
        <w:rPr>
          <w:lang w:val="en-AU"/>
        </w:rPr>
        <w:t xml:space="preserve">healthy foods and </w:t>
      </w:r>
      <w:r w:rsidR="00454A31" w:rsidRPr="006D6486">
        <w:rPr>
          <w:lang w:val="en-AU"/>
        </w:rPr>
        <w:t>beverages</w:t>
      </w:r>
      <w:r w:rsidR="000D34B2" w:rsidRPr="00454A31">
        <w:rPr>
          <w:lang w:val="en-AU"/>
        </w:rPr>
        <w:t xml:space="preserve">, </w:t>
      </w:r>
      <w:r w:rsidR="00173282" w:rsidRPr="00454A31">
        <w:rPr>
          <w:lang w:val="en-AU"/>
        </w:rPr>
        <w:t xml:space="preserve">and </w:t>
      </w:r>
      <w:r w:rsidR="000D34B2" w:rsidRPr="00454A31">
        <w:rPr>
          <w:lang w:val="en-AU"/>
        </w:rPr>
        <w:t xml:space="preserve">two </w:t>
      </w:r>
      <w:r w:rsidR="001B1E88" w:rsidRPr="00454A31">
        <w:rPr>
          <w:lang w:val="en-AU"/>
        </w:rPr>
        <w:t>PICs</w:t>
      </w:r>
      <w:r w:rsidR="00036B49" w:rsidRPr="00454A31">
        <w:rPr>
          <w:lang w:val="en-AU"/>
        </w:rPr>
        <w:t xml:space="preserve"> </w:t>
      </w:r>
      <w:r w:rsidR="00173282" w:rsidRPr="00454A31">
        <w:rPr>
          <w:lang w:val="en-AU"/>
        </w:rPr>
        <w:t xml:space="preserve">have </w:t>
      </w:r>
      <w:r w:rsidR="00036B49" w:rsidRPr="00454A31">
        <w:rPr>
          <w:lang w:val="en-AU"/>
        </w:rPr>
        <w:t>also</w:t>
      </w:r>
      <w:r w:rsidR="000D34B2" w:rsidRPr="00454A31">
        <w:rPr>
          <w:lang w:val="en-AU"/>
        </w:rPr>
        <w:t xml:space="preserve"> lower</w:t>
      </w:r>
      <w:r w:rsidR="00173282" w:rsidRPr="00454A31">
        <w:rPr>
          <w:lang w:val="en-AU"/>
        </w:rPr>
        <w:t>ed</w:t>
      </w:r>
      <w:r w:rsidR="000D34B2" w:rsidRPr="00454A31">
        <w:rPr>
          <w:lang w:val="en-AU"/>
        </w:rPr>
        <w:t xml:space="preserve"> taxes on fruits and vegetables.</w:t>
      </w:r>
      <w:r w:rsidRPr="000C4DBA">
        <w:t xml:space="preserve"> </w:t>
      </w:r>
    </w:p>
    <w:p w14:paraId="476A5B7B" w14:textId="117A7C9F" w:rsidR="00C9681C" w:rsidRPr="00B7168F" w:rsidRDefault="008D2BC8" w:rsidP="00B7168F">
      <w:r w:rsidRPr="000C4DBA">
        <w:lastRenderedPageBreak/>
        <w:t xml:space="preserve">Eighteen </w:t>
      </w:r>
      <w:r w:rsidR="001B1E88" w:rsidRPr="000C4DBA">
        <w:t>PICs</w:t>
      </w:r>
      <w:r w:rsidRPr="000C4DBA">
        <w:t xml:space="preserve"> have tobacco taxation </w:t>
      </w:r>
      <w:r w:rsidRPr="00454A31">
        <w:t>measures</w:t>
      </w:r>
      <w:r w:rsidR="00BA3F60" w:rsidRPr="00454A31">
        <w:t xml:space="preserve"> in place</w:t>
      </w:r>
      <w:r w:rsidRPr="00454A31">
        <w:t xml:space="preserve"> </w:t>
      </w:r>
      <w:r w:rsidR="00BA3F60" w:rsidRPr="00454A31">
        <w:t>(</w:t>
      </w:r>
      <w:r w:rsidRPr="00454A31">
        <w:t>green</w:t>
      </w:r>
      <w:r w:rsidR="00CC16D9" w:rsidRPr="00E021AA">
        <w:t xml:space="preserve"> rating</w:t>
      </w:r>
      <w:r w:rsidR="00CC16D9" w:rsidRPr="00454A31">
        <w:rPr>
          <w:rStyle w:val="FootnoteReference"/>
          <w:lang w:val="en-AU"/>
        </w:rPr>
        <w:footnoteReference w:id="2"/>
      </w:r>
      <w:r w:rsidR="00BA3F60" w:rsidRPr="00E021AA">
        <w:t>)</w:t>
      </w:r>
      <w:r w:rsidRPr="00454A31">
        <w:t>, and</w:t>
      </w:r>
      <w:r w:rsidRPr="000C4DBA">
        <w:t xml:space="preserve"> three </w:t>
      </w:r>
      <w:r w:rsidR="001B1E88" w:rsidRPr="000C4DBA">
        <w:t>PICs</w:t>
      </w:r>
      <w:r w:rsidRPr="000C4DBA">
        <w:t xml:space="preserve"> </w:t>
      </w:r>
      <w:r w:rsidR="00BA3F60">
        <w:t xml:space="preserve">have </w:t>
      </w:r>
      <w:r w:rsidR="003A0A21">
        <w:t>measures</w:t>
      </w:r>
      <w:r w:rsidR="00BA3F60">
        <w:t xml:space="preserve"> under</w:t>
      </w:r>
      <w:r w:rsidR="00173282" w:rsidRPr="000C4DBA">
        <w:t xml:space="preserve"> </w:t>
      </w:r>
      <w:r w:rsidRPr="000C4DBA">
        <w:t>development</w:t>
      </w:r>
      <w:r w:rsidR="00BA3F60">
        <w:t xml:space="preserve"> (amber</w:t>
      </w:r>
      <w:r w:rsidR="00CC16D9">
        <w:t xml:space="preserve"> rating</w:t>
      </w:r>
      <w:r w:rsidR="00BA3F60">
        <w:t>)</w:t>
      </w:r>
      <w:r w:rsidRPr="000C4DBA">
        <w:t xml:space="preserve">. </w:t>
      </w:r>
      <w:r w:rsidRPr="000C4DBA">
        <w:rPr>
          <w:lang w:eastAsia="en-AU"/>
        </w:rPr>
        <w:t xml:space="preserve">Nineteen </w:t>
      </w:r>
      <w:r w:rsidR="001B1E88" w:rsidRPr="000C4DBA">
        <w:rPr>
          <w:lang w:eastAsia="en-AU"/>
        </w:rPr>
        <w:t>PICs</w:t>
      </w:r>
      <w:r w:rsidRPr="000C4DBA">
        <w:rPr>
          <w:lang w:eastAsia="en-AU"/>
        </w:rPr>
        <w:t xml:space="preserve"> have alcohol taxation mechanisms in place </w:t>
      </w:r>
      <w:r w:rsidR="00BA3F60">
        <w:rPr>
          <w:lang w:eastAsia="en-AU"/>
        </w:rPr>
        <w:t>(</w:t>
      </w:r>
      <w:r w:rsidRPr="000C4DBA">
        <w:rPr>
          <w:lang w:eastAsia="en-AU"/>
        </w:rPr>
        <w:t>green</w:t>
      </w:r>
      <w:r w:rsidR="00CC16D9">
        <w:rPr>
          <w:lang w:eastAsia="en-AU"/>
        </w:rPr>
        <w:t xml:space="preserve"> rating</w:t>
      </w:r>
      <w:r w:rsidR="00BA3F60">
        <w:rPr>
          <w:lang w:eastAsia="en-AU"/>
        </w:rPr>
        <w:t>)</w:t>
      </w:r>
      <w:r w:rsidR="00954C9F" w:rsidRPr="000C4DBA">
        <w:rPr>
          <w:lang w:eastAsia="en-AU"/>
        </w:rPr>
        <w:t>.</w:t>
      </w:r>
      <w:r w:rsidR="00954C9F" w:rsidRPr="000C4DBA">
        <w:t xml:space="preserve"> Thirteen </w:t>
      </w:r>
      <w:r w:rsidR="001B1E88" w:rsidRPr="000C4DBA">
        <w:t>PICs</w:t>
      </w:r>
      <w:r w:rsidR="00954C9F" w:rsidRPr="000C4DBA">
        <w:t xml:space="preserve"> have fiscal policies in place to discourage unhealthy food</w:t>
      </w:r>
      <w:r w:rsidR="00F92569" w:rsidRPr="000C4DBA">
        <w:t xml:space="preserve"> choices</w:t>
      </w:r>
      <w:r w:rsidR="00CC16D9">
        <w:t>;</w:t>
      </w:r>
      <w:r w:rsidR="00F92569" w:rsidRPr="000C4DBA">
        <w:t xml:space="preserve"> however</w:t>
      </w:r>
      <w:r w:rsidR="00173282">
        <w:t>,</w:t>
      </w:r>
      <w:r w:rsidR="00F92569" w:rsidRPr="000C4DBA">
        <w:t xml:space="preserve"> only four</w:t>
      </w:r>
      <w:r w:rsidR="00954C9F" w:rsidRPr="000C4DBA">
        <w:t xml:space="preserve"> </w:t>
      </w:r>
      <w:r w:rsidR="00A257BE">
        <w:t>of them</w:t>
      </w:r>
      <w:r w:rsidR="00173282" w:rsidRPr="000C4DBA">
        <w:t xml:space="preserve"> </w:t>
      </w:r>
      <w:r w:rsidR="00BA3F60">
        <w:t>have</w:t>
      </w:r>
      <w:r w:rsidR="00954C9F" w:rsidRPr="000C4DBA">
        <w:t xml:space="preserve"> “strong” </w:t>
      </w:r>
      <w:r w:rsidR="00CC16D9">
        <w:t>(</w:t>
      </w:r>
      <w:r w:rsidR="00BA3F60">
        <w:t>three-</w:t>
      </w:r>
      <w:r w:rsidR="00954C9F" w:rsidRPr="000C4DBA">
        <w:t>star green rating</w:t>
      </w:r>
      <w:r w:rsidR="00CC16D9">
        <w:t>)</w:t>
      </w:r>
      <w:r w:rsidR="00954C9F" w:rsidRPr="000C4DBA">
        <w:t xml:space="preserve"> measures in place.</w:t>
      </w:r>
    </w:p>
    <w:p w14:paraId="182D6240" w14:textId="0E55DA40" w:rsidR="00082814" w:rsidRPr="00B7168F" w:rsidRDefault="005C6A0B" w:rsidP="00B7168F">
      <w:r w:rsidRPr="000C4DBA">
        <w:rPr>
          <w:b/>
        </w:rPr>
        <w:t>Tobacco and alcohol:</w:t>
      </w:r>
      <w:r w:rsidRPr="000C4DBA">
        <w:t xml:space="preserve"> </w:t>
      </w:r>
      <w:r w:rsidR="00C76263" w:rsidRPr="000C4DBA">
        <w:t xml:space="preserve">Most </w:t>
      </w:r>
      <w:r w:rsidR="001B1E88" w:rsidRPr="000C4DBA">
        <w:t>PICs</w:t>
      </w:r>
      <w:r w:rsidR="00C76263" w:rsidRPr="000C4DBA">
        <w:t xml:space="preserve"> have legislation</w:t>
      </w:r>
      <w:r w:rsidR="001B3F08">
        <w:t xml:space="preserve"> in place</w:t>
      </w:r>
      <w:r w:rsidR="00C76263" w:rsidRPr="000C4DBA">
        <w:t xml:space="preserve"> to </w:t>
      </w:r>
      <w:r w:rsidR="001B3F08">
        <w:t>regulate</w:t>
      </w:r>
      <w:r w:rsidR="001B3F08" w:rsidRPr="000C4DBA">
        <w:t xml:space="preserve"> </w:t>
      </w:r>
      <w:r w:rsidR="00C76263" w:rsidRPr="000C4DBA">
        <w:t xml:space="preserve">smoke-free public places (18 </w:t>
      </w:r>
      <w:r w:rsidR="001B1E88" w:rsidRPr="000C4DBA">
        <w:t>PICs</w:t>
      </w:r>
      <w:r w:rsidR="00C76263" w:rsidRPr="000C4DBA">
        <w:t xml:space="preserve">), health warnings on tobacco packaging (16 </w:t>
      </w:r>
      <w:r w:rsidR="001B1E88" w:rsidRPr="000C4DBA">
        <w:t>PICs</w:t>
      </w:r>
      <w:r w:rsidR="00C76263" w:rsidRPr="000C4DBA">
        <w:t xml:space="preserve">), restrictions on tobacco sales and licensing (14 </w:t>
      </w:r>
      <w:r w:rsidR="001B1E88" w:rsidRPr="000C4DBA">
        <w:t>PICs</w:t>
      </w:r>
      <w:r w:rsidR="00C76263" w:rsidRPr="000C4DBA">
        <w:t>), and restrictions on tobacco advertising</w:t>
      </w:r>
      <w:r w:rsidR="001B3F08">
        <w:t>, promotion and sponsorship</w:t>
      </w:r>
      <w:r w:rsidR="00C76263" w:rsidRPr="000C4DBA">
        <w:t xml:space="preserve"> (17 </w:t>
      </w:r>
      <w:r w:rsidR="001B1E88" w:rsidRPr="000C4DBA">
        <w:t>PICs</w:t>
      </w:r>
      <w:r w:rsidR="00C76263" w:rsidRPr="000C4DBA">
        <w:t xml:space="preserve">). </w:t>
      </w:r>
      <w:r w:rsidR="007754EC" w:rsidRPr="000C4DBA">
        <w:t>Most</w:t>
      </w:r>
      <w:r w:rsidR="00082814" w:rsidRPr="000C4DBA">
        <w:t xml:space="preserve"> countries</w:t>
      </w:r>
      <w:r w:rsidR="007754EC" w:rsidRPr="000C4DBA">
        <w:t xml:space="preserve"> have national licensing regulations in place to restrict the sale of alcohol and legislation to control drink-driving. </w:t>
      </w:r>
    </w:p>
    <w:p w14:paraId="5E6CEBE5" w14:textId="21BD98E3" w:rsidR="00C9681C" w:rsidRPr="00B7168F" w:rsidRDefault="005C6A0B" w:rsidP="00B7168F">
      <w:pPr>
        <w:rPr>
          <w:lang w:val="en-AU"/>
        </w:rPr>
      </w:pPr>
      <w:r w:rsidRPr="000C4DBA">
        <w:rPr>
          <w:b/>
          <w:lang w:val="en-AU"/>
        </w:rPr>
        <w:t>Diet and physical activity:</w:t>
      </w:r>
      <w:r w:rsidRPr="000C4DBA">
        <w:rPr>
          <w:lang w:val="en-AU"/>
        </w:rPr>
        <w:t xml:space="preserve"> </w:t>
      </w:r>
      <w:r w:rsidR="007754EC" w:rsidRPr="000C4DBA">
        <w:rPr>
          <w:lang w:val="en-AU"/>
        </w:rPr>
        <w:t xml:space="preserve">Fourteen </w:t>
      </w:r>
      <w:r w:rsidR="001B1E88" w:rsidRPr="000C4DBA">
        <w:rPr>
          <w:lang w:val="en-AU"/>
        </w:rPr>
        <w:t>PICs</w:t>
      </w:r>
      <w:r w:rsidR="007754EC" w:rsidRPr="000C4DBA">
        <w:rPr>
          <w:lang w:val="en-AU"/>
        </w:rPr>
        <w:t xml:space="preserve"> </w:t>
      </w:r>
      <w:r w:rsidR="00AA6C78" w:rsidRPr="000C4DBA">
        <w:rPr>
          <w:lang w:val="en-AU"/>
        </w:rPr>
        <w:t>have policies</w:t>
      </w:r>
      <w:r w:rsidR="001B3F08">
        <w:rPr>
          <w:lang w:val="en-AU"/>
        </w:rPr>
        <w:t xml:space="preserve"> in place</w:t>
      </w:r>
      <w:r w:rsidR="00AA6C78" w:rsidRPr="000C4DBA">
        <w:rPr>
          <w:lang w:val="en-AU"/>
        </w:rPr>
        <w:t xml:space="preserve"> </w:t>
      </w:r>
      <w:r w:rsidR="007754EC" w:rsidRPr="000C4DBA">
        <w:rPr>
          <w:lang w:val="en-AU"/>
        </w:rPr>
        <w:t>to redu</w:t>
      </w:r>
      <w:r w:rsidR="00AA6C78" w:rsidRPr="000C4DBA">
        <w:rPr>
          <w:lang w:val="en-AU"/>
        </w:rPr>
        <w:t>ce population salt consumption</w:t>
      </w:r>
      <w:r w:rsidR="00036B49" w:rsidRPr="000C4DBA">
        <w:rPr>
          <w:lang w:val="en-AU"/>
        </w:rPr>
        <w:t>,</w:t>
      </w:r>
      <w:r w:rsidR="00AA6C78" w:rsidRPr="000C4DBA">
        <w:rPr>
          <w:lang w:val="en-AU"/>
        </w:rPr>
        <w:t xml:space="preserve"> 13</w:t>
      </w:r>
      <w:r w:rsidR="007754EC" w:rsidRPr="000C4DBA">
        <w:rPr>
          <w:lang w:val="en-AU"/>
        </w:rPr>
        <w:t xml:space="preserve"> have national food-based </w:t>
      </w:r>
      <w:r w:rsidR="00036B49" w:rsidRPr="000C4DBA">
        <w:rPr>
          <w:lang w:val="en-AU"/>
        </w:rPr>
        <w:t>dietary guidelines,</w:t>
      </w:r>
      <w:r w:rsidR="00AA6C78" w:rsidRPr="000C4DBA">
        <w:rPr>
          <w:lang w:val="en-AU"/>
        </w:rPr>
        <w:t xml:space="preserve"> </w:t>
      </w:r>
      <w:r w:rsidR="00082814" w:rsidRPr="000C4DBA">
        <w:rPr>
          <w:lang w:val="en-AU"/>
        </w:rPr>
        <w:t>two</w:t>
      </w:r>
      <w:r w:rsidR="00036B49" w:rsidRPr="000C4DBA">
        <w:rPr>
          <w:lang w:val="en-AU"/>
        </w:rPr>
        <w:t xml:space="preserve"> </w:t>
      </w:r>
      <w:r w:rsidR="00AA6C78" w:rsidRPr="000C4DBA">
        <w:rPr>
          <w:lang w:val="en-AU"/>
        </w:rPr>
        <w:t>have policies to restrict marketing of unhealthy food to children</w:t>
      </w:r>
      <w:r w:rsidR="00036B49" w:rsidRPr="000C4DBA">
        <w:rPr>
          <w:lang w:val="en-AU"/>
        </w:rPr>
        <w:t>,</w:t>
      </w:r>
      <w:r w:rsidR="00970DE9" w:rsidRPr="000C4DBA">
        <w:rPr>
          <w:lang w:val="en-AU"/>
        </w:rPr>
        <w:t xml:space="preserve"> and 11 have policies/</w:t>
      </w:r>
      <w:r w:rsidR="00AA6C78" w:rsidRPr="000C4DBA">
        <w:rPr>
          <w:lang w:val="en-AU"/>
        </w:rPr>
        <w:t xml:space="preserve">guidelines encouraging </w:t>
      </w:r>
      <w:r w:rsidR="00AA6C78" w:rsidRPr="003A0A21">
        <w:rPr>
          <w:lang w:val="en-AU"/>
        </w:rPr>
        <w:t>healthy food services</w:t>
      </w:r>
      <w:r w:rsidR="00AA6C78" w:rsidRPr="000C4DBA">
        <w:rPr>
          <w:lang w:val="en-AU"/>
        </w:rPr>
        <w:t xml:space="preserve"> in schools. </w:t>
      </w:r>
      <w:r w:rsidR="007754EC" w:rsidRPr="000C4DBA">
        <w:rPr>
          <w:lang w:val="en-AU"/>
        </w:rPr>
        <w:t>Four</w:t>
      </w:r>
      <w:r w:rsidR="00082814" w:rsidRPr="000C4DBA">
        <w:rPr>
          <w:lang w:val="en-AU"/>
        </w:rPr>
        <w:t>teen countries</w:t>
      </w:r>
      <w:r w:rsidR="007754EC" w:rsidRPr="000C4DBA">
        <w:rPr>
          <w:lang w:val="en-AU"/>
        </w:rPr>
        <w:t xml:space="preserve"> have included physical activity as a compulsory component of the school curriculum.</w:t>
      </w:r>
    </w:p>
    <w:p w14:paraId="5D346AF9" w14:textId="248A72DE" w:rsidR="00082814" w:rsidRPr="000C4DBA" w:rsidRDefault="00AA6C78" w:rsidP="00B7168F">
      <w:pPr>
        <w:rPr>
          <w:lang w:val="en-AU"/>
        </w:rPr>
      </w:pPr>
      <w:r w:rsidRPr="000C4DBA">
        <w:rPr>
          <w:b/>
          <w:lang w:val="en-AU"/>
        </w:rPr>
        <w:t>Enforcement:</w:t>
      </w:r>
      <w:r w:rsidRPr="000C4DBA">
        <w:rPr>
          <w:lang w:val="en-AU"/>
        </w:rPr>
        <w:t xml:space="preserve"> </w:t>
      </w:r>
      <w:r w:rsidR="007F4620" w:rsidRPr="000C4DBA">
        <w:rPr>
          <w:lang w:val="en-AU"/>
        </w:rPr>
        <w:t xml:space="preserve">Fourteen </w:t>
      </w:r>
      <w:r w:rsidR="001B1E88" w:rsidRPr="000C4DBA">
        <w:rPr>
          <w:lang w:val="en-AU"/>
        </w:rPr>
        <w:t>PICs</w:t>
      </w:r>
      <w:r w:rsidR="007F4620" w:rsidRPr="000C4DBA">
        <w:rPr>
          <w:lang w:val="en-AU"/>
        </w:rPr>
        <w:t xml:space="preserve"> </w:t>
      </w:r>
      <w:r w:rsidRPr="000C4DBA">
        <w:rPr>
          <w:lang w:val="en-AU"/>
        </w:rPr>
        <w:t xml:space="preserve">have a government-level system in place to support enforcement of tobacco, alcohol, </w:t>
      </w:r>
      <w:proofErr w:type="gramStart"/>
      <w:r w:rsidRPr="000C4DBA">
        <w:rPr>
          <w:lang w:val="en-AU"/>
        </w:rPr>
        <w:t>food</w:t>
      </w:r>
      <w:proofErr w:type="gramEnd"/>
      <w:r w:rsidRPr="000C4DBA">
        <w:rPr>
          <w:lang w:val="en-AU"/>
        </w:rPr>
        <w:t xml:space="preserve"> and</w:t>
      </w:r>
      <w:r w:rsidR="00BC5510" w:rsidRPr="000C4DBA">
        <w:rPr>
          <w:lang w:val="en-AU"/>
        </w:rPr>
        <w:t>/or</w:t>
      </w:r>
      <w:r w:rsidRPr="000C4DBA">
        <w:rPr>
          <w:lang w:val="en-AU"/>
        </w:rPr>
        <w:t xml:space="preserve"> betel-nut legislation.</w:t>
      </w:r>
    </w:p>
    <w:p w14:paraId="3EF8C4DF" w14:textId="77777777" w:rsidR="00C67591" w:rsidRPr="000C4DBA" w:rsidRDefault="00C67591" w:rsidP="00D2206F">
      <w:pPr>
        <w:pStyle w:val="Heading2"/>
        <w:rPr>
          <w:lang w:val="en-AU" w:eastAsia="ko-KR"/>
        </w:rPr>
      </w:pPr>
      <w:r w:rsidRPr="000C4DBA">
        <w:rPr>
          <w:lang w:val="en-AU" w:eastAsia="ko-KR"/>
        </w:rPr>
        <w:t>2.</w:t>
      </w:r>
      <w:r w:rsidR="007F4620" w:rsidRPr="000C4DBA">
        <w:rPr>
          <w:lang w:val="en-AU" w:eastAsia="ko-KR"/>
        </w:rPr>
        <w:t>3</w:t>
      </w:r>
      <w:r w:rsidRPr="000C4DBA">
        <w:rPr>
          <w:lang w:val="en-AU" w:eastAsia="ko-KR"/>
        </w:rPr>
        <w:t xml:space="preserve"> </w:t>
      </w:r>
      <w:r w:rsidR="007F4620" w:rsidRPr="000C4DBA">
        <w:rPr>
          <w:lang w:val="en-AU" w:eastAsia="ko-KR"/>
        </w:rPr>
        <w:t xml:space="preserve">Health system response </w:t>
      </w:r>
      <w:r w:rsidRPr="000C4DBA">
        <w:rPr>
          <w:lang w:val="en-AU" w:eastAsia="ko-KR"/>
        </w:rPr>
        <w:t xml:space="preserve">   </w:t>
      </w:r>
    </w:p>
    <w:p w14:paraId="31339CAF" w14:textId="0D74FFDB" w:rsidR="00082814" w:rsidRPr="000C4DBA" w:rsidRDefault="00C9681C" w:rsidP="00B7168F">
      <w:pPr>
        <w:rPr>
          <w:lang w:val="en-AU"/>
        </w:rPr>
      </w:pPr>
      <w:r w:rsidRPr="000C4DBA">
        <w:rPr>
          <w:lang w:val="en-AU"/>
        </w:rPr>
        <w:t xml:space="preserve">Most </w:t>
      </w:r>
      <w:r w:rsidR="001B1E88" w:rsidRPr="000C4DBA">
        <w:rPr>
          <w:lang w:val="en-AU"/>
        </w:rPr>
        <w:t>PICs</w:t>
      </w:r>
      <w:r w:rsidRPr="000C4DBA">
        <w:rPr>
          <w:lang w:val="en-AU"/>
        </w:rPr>
        <w:t xml:space="preserve"> have national guidelines in place for the diagnosis and management of at</w:t>
      </w:r>
      <w:r w:rsidR="00082814" w:rsidRPr="000C4DBA">
        <w:rPr>
          <w:lang w:val="en-AU"/>
        </w:rPr>
        <w:t xml:space="preserve"> least one of the four main NCD</w:t>
      </w:r>
      <w:r w:rsidR="005A0498">
        <w:rPr>
          <w:lang w:val="en-AU"/>
        </w:rPr>
        <w:t>s (cardiovascular disease, diabetes, cancer and chronic respiratory diseases)</w:t>
      </w:r>
      <w:r w:rsidRPr="000C4DBA">
        <w:rPr>
          <w:lang w:val="en-AU"/>
        </w:rPr>
        <w:t xml:space="preserve">. Fifteen </w:t>
      </w:r>
      <w:r w:rsidR="00970DE9" w:rsidRPr="000C4DBA">
        <w:rPr>
          <w:lang w:val="en-AU"/>
        </w:rPr>
        <w:t xml:space="preserve">of the 21 </w:t>
      </w:r>
      <w:r w:rsidR="001B1E88" w:rsidRPr="000C4DBA">
        <w:rPr>
          <w:lang w:val="en-AU"/>
        </w:rPr>
        <w:t>PICs</w:t>
      </w:r>
      <w:r w:rsidR="00970DE9" w:rsidRPr="000C4DBA">
        <w:rPr>
          <w:lang w:val="en-AU"/>
        </w:rPr>
        <w:t xml:space="preserve"> have </w:t>
      </w:r>
      <w:r w:rsidRPr="000C4DBA">
        <w:rPr>
          <w:lang w:val="en-AU"/>
        </w:rPr>
        <w:t>all essential NCD medicines included in the national list of essential medicines</w:t>
      </w:r>
      <w:r w:rsidR="00997965">
        <w:rPr>
          <w:lang w:val="en-AU"/>
        </w:rPr>
        <w:t xml:space="preserve"> and a system in place to monitor availability</w:t>
      </w:r>
      <w:r w:rsidRPr="000C4DBA">
        <w:rPr>
          <w:lang w:val="en-AU"/>
        </w:rPr>
        <w:t xml:space="preserve">. Smoking cessation support is available in 15 </w:t>
      </w:r>
      <w:r w:rsidR="001B1E88" w:rsidRPr="000C4DBA">
        <w:rPr>
          <w:lang w:val="en-AU"/>
        </w:rPr>
        <w:t>PICs</w:t>
      </w:r>
      <w:r w:rsidRPr="000C4DBA">
        <w:rPr>
          <w:lang w:val="en-AU"/>
        </w:rPr>
        <w:t xml:space="preserve">.  Seven </w:t>
      </w:r>
      <w:r w:rsidR="001B1E88" w:rsidRPr="000C4DBA">
        <w:rPr>
          <w:lang w:val="en-AU"/>
        </w:rPr>
        <w:t>PICs</w:t>
      </w:r>
      <w:r w:rsidRPr="000C4DBA">
        <w:rPr>
          <w:lang w:val="en-AU"/>
        </w:rPr>
        <w:t xml:space="preserve"> have restrictions on the marketing of breast</w:t>
      </w:r>
      <w:r w:rsidR="00997965">
        <w:rPr>
          <w:lang w:val="en-AU"/>
        </w:rPr>
        <w:t>-</w:t>
      </w:r>
      <w:r w:rsidRPr="000C4DBA">
        <w:rPr>
          <w:lang w:val="en-AU"/>
        </w:rPr>
        <w:t>milk substitutes, six</w:t>
      </w:r>
      <w:r w:rsidR="00082814" w:rsidRPr="000C4DBA">
        <w:rPr>
          <w:lang w:val="en-AU"/>
        </w:rPr>
        <w:t xml:space="preserve"> </w:t>
      </w:r>
      <w:r w:rsidR="001B1E88" w:rsidRPr="000C4DBA">
        <w:rPr>
          <w:lang w:val="en-AU"/>
        </w:rPr>
        <w:t>PICs</w:t>
      </w:r>
      <w:r w:rsidR="00A71F8C" w:rsidRPr="000C4DBA">
        <w:rPr>
          <w:lang w:val="en-AU"/>
        </w:rPr>
        <w:t xml:space="preserve"> </w:t>
      </w:r>
      <w:r w:rsidRPr="000C4DBA">
        <w:rPr>
          <w:lang w:val="en-AU"/>
        </w:rPr>
        <w:t>have a</w:t>
      </w:r>
      <w:r w:rsidR="00997965">
        <w:rPr>
          <w:lang w:val="en-AU"/>
        </w:rPr>
        <w:t>t least one</w:t>
      </w:r>
      <w:r w:rsidRPr="000C4DBA">
        <w:rPr>
          <w:lang w:val="en-AU"/>
        </w:rPr>
        <w:t xml:space="preserve"> public hospital certified as a </w:t>
      </w:r>
      <w:r w:rsidR="00997965">
        <w:rPr>
          <w:lang w:val="en-AU"/>
        </w:rPr>
        <w:t>b</w:t>
      </w:r>
      <w:r w:rsidRPr="000C4DBA">
        <w:rPr>
          <w:lang w:val="en-AU"/>
        </w:rPr>
        <w:t>aby</w:t>
      </w:r>
      <w:r w:rsidR="00997965">
        <w:rPr>
          <w:lang w:val="en-AU"/>
        </w:rPr>
        <w:t>-f</w:t>
      </w:r>
      <w:r w:rsidRPr="000C4DBA">
        <w:rPr>
          <w:lang w:val="en-AU"/>
        </w:rPr>
        <w:t xml:space="preserve">riendly </w:t>
      </w:r>
      <w:r w:rsidR="00997965">
        <w:rPr>
          <w:lang w:val="en-AU"/>
        </w:rPr>
        <w:t>h</w:t>
      </w:r>
      <w:r w:rsidRPr="000C4DBA">
        <w:rPr>
          <w:lang w:val="en-AU"/>
        </w:rPr>
        <w:t>ospital, and eight</w:t>
      </w:r>
      <w:r w:rsidR="00082814" w:rsidRPr="000C4DBA">
        <w:rPr>
          <w:lang w:val="en-AU"/>
        </w:rPr>
        <w:t xml:space="preserve"> </w:t>
      </w:r>
      <w:r w:rsidR="001B1E88" w:rsidRPr="000C4DBA">
        <w:rPr>
          <w:lang w:val="en-AU"/>
        </w:rPr>
        <w:t>PICs</w:t>
      </w:r>
      <w:r w:rsidR="00A71F8C" w:rsidRPr="000C4DBA">
        <w:rPr>
          <w:lang w:val="en-AU"/>
        </w:rPr>
        <w:t xml:space="preserve"> </w:t>
      </w:r>
      <w:r w:rsidRPr="000C4DBA">
        <w:rPr>
          <w:lang w:val="en-AU"/>
        </w:rPr>
        <w:t xml:space="preserve">have legislation in place providing at least 12 weeks paid maternity leave.  </w:t>
      </w:r>
    </w:p>
    <w:p w14:paraId="240EBB98" w14:textId="77777777" w:rsidR="00234B1C" w:rsidRPr="000C4DBA" w:rsidRDefault="00DF430D" w:rsidP="00D2206F">
      <w:pPr>
        <w:pStyle w:val="Heading2"/>
        <w:rPr>
          <w:lang w:val="en-AU" w:eastAsia="ko-KR"/>
        </w:rPr>
      </w:pPr>
      <w:r w:rsidRPr="000C4DBA">
        <w:rPr>
          <w:lang w:val="en-AU" w:eastAsia="ko-KR"/>
        </w:rPr>
        <w:t>2.</w:t>
      </w:r>
      <w:r w:rsidR="00082814" w:rsidRPr="000C4DBA">
        <w:rPr>
          <w:lang w:val="en-AU" w:eastAsia="ko-KR"/>
        </w:rPr>
        <w:t>4</w:t>
      </w:r>
      <w:r w:rsidRPr="000C4DBA">
        <w:rPr>
          <w:lang w:val="en-AU" w:eastAsia="ko-KR"/>
        </w:rPr>
        <w:t xml:space="preserve"> </w:t>
      </w:r>
      <w:r w:rsidR="00C9681C" w:rsidRPr="000C4DBA">
        <w:rPr>
          <w:lang w:val="en-AU" w:eastAsia="ko-KR"/>
        </w:rPr>
        <w:t xml:space="preserve">Monitoring </w:t>
      </w:r>
      <w:r w:rsidRPr="000C4DBA">
        <w:rPr>
          <w:lang w:val="en-AU" w:eastAsia="ko-KR"/>
        </w:rPr>
        <w:t xml:space="preserve">  </w:t>
      </w:r>
    </w:p>
    <w:p w14:paraId="643F7DC6" w14:textId="21C00763" w:rsidR="00C9681C" w:rsidRPr="000C4DBA" w:rsidRDefault="00997965" w:rsidP="00D2206F">
      <w:pPr>
        <w:spacing w:after="160"/>
        <w:rPr>
          <w:rFonts w:eastAsia="Calibri" w:cs="Times New Roman"/>
          <w:lang w:val="en-AU" w:eastAsia="en-AU"/>
        </w:rPr>
      </w:pPr>
      <w:r>
        <w:rPr>
          <w:rFonts w:eastAsia="Calibri" w:cs="Times New Roman"/>
          <w:lang w:val="en-AU" w:eastAsia="en-AU"/>
        </w:rPr>
        <w:t>In the last five years</w:t>
      </w:r>
      <w:r w:rsidR="00970DE9" w:rsidRPr="000C4DBA">
        <w:rPr>
          <w:rFonts w:eastAsia="Calibri" w:cs="Times New Roman"/>
          <w:lang w:val="en-AU" w:eastAsia="en-AU"/>
        </w:rPr>
        <w:t>, 16</w:t>
      </w:r>
      <w:r w:rsidR="00C9681C" w:rsidRPr="000C4DBA">
        <w:rPr>
          <w:rFonts w:eastAsia="Calibri" w:cs="Times New Roman"/>
          <w:lang w:val="en-AU" w:eastAsia="en-AU"/>
        </w:rPr>
        <w:t xml:space="preserve"> </w:t>
      </w:r>
      <w:r>
        <w:rPr>
          <w:rFonts w:eastAsia="Calibri" w:cs="Times New Roman"/>
          <w:lang w:val="en-AU" w:eastAsia="en-AU"/>
        </w:rPr>
        <w:t xml:space="preserve">PICs </w:t>
      </w:r>
      <w:r w:rsidR="00C9681C" w:rsidRPr="000C4DBA">
        <w:rPr>
          <w:rFonts w:eastAsia="Calibri" w:cs="Times New Roman"/>
          <w:lang w:val="en-AU" w:eastAsia="en-AU"/>
        </w:rPr>
        <w:t>have collected NCD risk factor prevalence data</w:t>
      </w:r>
      <w:r>
        <w:rPr>
          <w:rFonts w:eastAsia="Calibri" w:cs="Times New Roman"/>
          <w:lang w:val="en-AU" w:eastAsia="en-AU"/>
        </w:rPr>
        <w:t xml:space="preserve"> </w:t>
      </w:r>
      <w:r w:rsidR="002C53C7">
        <w:rPr>
          <w:rFonts w:eastAsia="Calibri" w:cs="Times New Roman"/>
          <w:lang w:val="en-AU" w:eastAsia="en-AU"/>
        </w:rPr>
        <w:t>on</w:t>
      </w:r>
      <w:r>
        <w:rPr>
          <w:rFonts w:eastAsia="Calibri" w:cs="Times New Roman"/>
          <w:lang w:val="en-AU" w:eastAsia="en-AU"/>
        </w:rPr>
        <w:t xml:space="preserve"> adults,</w:t>
      </w:r>
      <w:r w:rsidR="00082814" w:rsidRPr="000C4DBA">
        <w:rPr>
          <w:rFonts w:eastAsia="Calibri" w:cs="Times New Roman"/>
          <w:lang w:val="en-AU" w:eastAsia="en-AU"/>
        </w:rPr>
        <w:t xml:space="preserve"> and </w:t>
      </w:r>
      <w:r w:rsidR="00C9681C" w:rsidRPr="000C4DBA">
        <w:rPr>
          <w:rFonts w:eastAsia="Calibri" w:cs="Times New Roman"/>
          <w:lang w:val="en-AU" w:eastAsia="en-AU"/>
        </w:rPr>
        <w:t xml:space="preserve">14 </w:t>
      </w:r>
      <w:r>
        <w:rPr>
          <w:rFonts w:eastAsia="Calibri" w:cs="Times New Roman"/>
          <w:lang w:val="en-AU" w:eastAsia="en-AU"/>
        </w:rPr>
        <w:t xml:space="preserve">PICs </w:t>
      </w:r>
      <w:r w:rsidR="00C9681C" w:rsidRPr="000C4DBA">
        <w:rPr>
          <w:rFonts w:eastAsia="Calibri" w:cs="Times New Roman"/>
          <w:lang w:val="en-AU" w:eastAsia="en-AU"/>
        </w:rPr>
        <w:t xml:space="preserve">have collected </w:t>
      </w:r>
      <w:r w:rsidR="002C53C7">
        <w:rPr>
          <w:rFonts w:eastAsia="Calibri" w:cs="Times New Roman"/>
          <w:lang w:val="en-AU" w:eastAsia="en-AU"/>
        </w:rPr>
        <w:t xml:space="preserve">data on </w:t>
      </w:r>
      <w:r w:rsidR="00C9681C" w:rsidRPr="000C4DBA">
        <w:rPr>
          <w:rFonts w:eastAsia="Calibri" w:cs="Times New Roman"/>
          <w:lang w:val="en-AU" w:eastAsia="en-AU"/>
        </w:rPr>
        <w:t>adolescent</w:t>
      </w:r>
      <w:r w:rsidR="002C53C7">
        <w:rPr>
          <w:rFonts w:eastAsia="Calibri" w:cs="Times New Roman"/>
          <w:lang w:val="en-AU" w:eastAsia="en-AU"/>
        </w:rPr>
        <w:t xml:space="preserve">s </w:t>
      </w:r>
      <w:r>
        <w:rPr>
          <w:rFonts w:eastAsia="Calibri" w:cs="Times New Roman"/>
          <w:lang w:val="en-AU" w:eastAsia="en-AU"/>
        </w:rPr>
        <w:t>(</w:t>
      </w:r>
      <w:r w:rsidR="002C53C7">
        <w:rPr>
          <w:rFonts w:eastAsia="Calibri" w:cs="Times New Roman"/>
          <w:lang w:val="en-AU" w:eastAsia="en-AU"/>
        </w:rPr>
        <w:t>13–17 years).</w:t>
      </w:r>
      <w:r w:rsidR="00614819" w:rsidRPr="000C4DBA">
        <w:rPr>
          <w:rFonts w:eastAsia="Calibri" w:cs="Times New Roman"/>
          <w:lang w:val="en-AU" w:eastAsia="en-AU"/>
        </w:rPr>
        <w:t xml:space="preserve"> </w:t>
      </w:r>
      <w:r w:rsidR="002C53C7">
        <w:rPr>
          <w:rFonts w:eastAsia="Calibri" w:cs="Times New Roman"/>
          <w:lang w:val="en-AU" w:eastAsia="en-AU"/>
        </w:rPr>
        <w:t>Eleven PICs have routinely</w:t>
      </w:r>
      <w:r w:rsidR="00C9681C" w:rsidRPr="000C4DBA">
        <w:rPr>
          <w:rFonts w:eastAsia="Calibri" w:cs="Times New Roman"/>
          <w:lang w:val="en-AU" w:eastAsia="en-AU"/>
        </w:rPr>
        <w:t xml:space="preserve"> collected and reported data on child growth</w:t>
      </w:r>
      <w:r w:rsidR="002C53C7">
        <w:rPr>
          <w:rFonts w:eastAsia="Calibri" w:cs="Times New Roman"/>
          <w:lang w:val="en-AU" w:eastAsia="en-AU"/>
        </w:rPr>
        <w:t>, and</w:t>
      </w:r>
      <w:r w:rsidR="00C9681C" w:rsidRPr="000C4DBA">
        <w:rPr>
          <w:rFonts w:eastAsia="Calibri" w:cs="Times New Roman"/>
          <w:lang w:val="en-AU" w:eastAsia="en-AU"/>
        </w:rPr>
        <w:t xml:space="preserve"> </w:t>
      </w:r>
      <w:r w:rsidR="002C53C7">
        <w:rPr>
          <w:rFonts w:eastAsia="Calibri" w:cs="Times New Roman"/>
          <w:lang w:val="en-AU" w:eastAsia="en-AU"/>
        </w:rPr>
        <w:t>m</w:t>
      </w:r>
      <w:r w:rsidR="00C9681C" w:rsidRPr="000C4DBA">
        <w:rPr>
          <w:rFonts w:eastAsia="Calibri" w:cs="Times New Roman"/>
          <w:lang w:val="en-AU" w:eastAsia="en-AU"/>
        </w:rPr>
        <w:t xml:space="preserve">ost have established systems for routinely reporting cause-specific mortality. </w:t>
      </w:r>
      <w:r w:rsidR="00970DE9" w:rsidRPr="000C4DBA">
        <w:rPr>
          <w:rFonts w:eastAsia="Calibri" w:cs="Times New Roman"/>
          <w:lang w:val="en-AU" w:eastAsia="en-AU"/>
        </w:rPr>
        <w:t xml:space="preserve">All 21 </w:t>
      </w:r>
      <w:r w:rsidR="001B1E88" w:rsidRPr="000C4DBA">
        <w:rPr>
          <w:rFonts w:eastAsia="Calibri" w:cs="Times New Roman"/>
          <w:lang w:val="en-AU" w:eastAsia="en-AU"/>
        </w:rPr>
        <w:t>PICs</w:t>
      </w:r>
      <w:r w:rsidR="00970DE9" w:rsidRPr="000C4DBA">
        <w:rPr>
          <w:rFonts w:eastAsia="Calibri" w:cs="Times New Roman"/>
          <w:lang w:val="en-AU" w:eastAsia="en-AU"/>
        </w:rPr>
        <w:t xml:space="preserve"> have completed </w:t>
      </w:r>
      <w:r w:rsidR="002C53C7">
        <w:rPr>
          <w:rFonts w:eastAsia="Calibri" w:cs="Times New Roman"/>
          <w:lang w:val="en-AU" w:eastAsia="en-AU"/>
        </w:rPr>
        <w:t>their country</w:t>
      </w:r>
      <w:r w:rsidR="002C53C7" w:rsidRPr="000C4DBA">
        <w:rPr>
          <w:rFonts w:eastAsia="Calibri" w:cs="Times New Roman"/>
          <w:lang w:val="en-AU" w:eastAsia="en-AU"/>
        </w:rPr>
        <w:t xml:space="preserve"> </w:t>
      </w:r>
      <w:r w:rsidR="002C53C7">
        <w:rPr>
          <w:rFonts w:eastAsia="Calibri" w:cs="Times New Roman"/>
          <w:lang w:val="en-AU" w:eastAsia="en-AU"/>
        </w:rPr>
        <w:t>d</w:t>
      </w:r>
      <w:r w:rsidR="00970DE9" w:rsidRPr="000C4DBA">
        <w:rPr>
          <w:rFonts w:eastAsia="Calibri" w:cs="Times New Roman"/>
          <w:lang w:val="en-AU" w:eastAsia="en-AU"/>
        </w:rPr>
        <w:t>ashboard</w:t>
      </w:r>
      <w:r w:rsidR="002C53C7">
        <w:rPr>
          <w:rFonts w:eastAsia="Calibri" w:cs="Times New Roman"/>
          <w:lang w:val="en-AU" w:eastAsia="en-AU"/>
        </w:rPr>
        <w:t>s</w:t>
      </w:r>
      <w:r w:rsidR="00970DE9" w:rsidRPr="000C4DBA">
        <w:rPr>
          <w:rFonts w:eastAsia="Calibri" w:cs="Times New Roman"/>
          <w:lang w:val="en-AU" w:eastAsia="en-AU"/>
        </w:rPr>
        <w:t xml:space="preserve">. </w:t>
      </w:r>
    </w:p>
    <w:p w14:paraId="72C900AC" w14:textId="702573CF" w:rsidR="00E2631E" w:rsidRPr="000C4DBA" w:rsidRDefault="00CA0B89" w:rsidP="00B7168F">
      <w:pPr>
        <w:pStyle w:val="Heading1"/>
        <w:rPr>
          <w:lang w:eastAsia="ko-KR"/>
        </w:rPr>
      </w:pPr>
      <w:r w:rsidRPr="000C4DBA">
        <w:rPr>
          <w:lang w:eastAsia="ko-KR"/>
        </w:rPr>
        <w:lastRenderedPageBreak/>
        <w:t xml:space="preserve">3.  </w:t>
      </w:r>
      <w:r w:rsidR="00F16BA1" w:rsidRPr="000C4DBA">
        <w:rPr>
          <w:lang w:eastAsia="ko-KR"/>
        </w:rPr>
        <w:t>CHALLENGES</w:t>
      </w:r>
      <w:r w:rsidR="00470E35" w:rsidRPr="000C4DBA">
        <w:rPr>
          <w:lang w:eastAsia="ko-KR"/>
        </w:rPr>
        <w:t xml:space="preserve"> </w:t>
      </w:r>
    </w:p>
    <w:p w14:paraId="242BCE55" w14:textId="628D9CE0" w:rsidR="00BD5224" w:rsidRPr="000C4DBA" w:rsidRDefault="003E0892" w:rsidP="00D2206F">
      <w:pPr>
        <w:pStyle w:val="Heading2"/>
        <w:rPr>
          <w:lang w:val="en-AU" w:eastAsia="ko-KR"/>
        </w:rPr>
      </w:pPr>
      <w:r>
        <w:rPr>
          <w:lang w:val="en-AU" w:eastAsia="ko-KR"/>
        </w:rPr>
        <w:t>3</w:t>
      </w:r>
      <w:r w:rsidR="00BD5224" w:rsidRPr="000C4DBA">
        <w:rPr>
          <w:lang w:val="en-AU" w:eastAsia="ko-KR"/>
        </w:rPr>
        <w:t xml:space="preserve">.1 </w:t>
      </w:r>
      <w:r w:rsidR="00CC16D9">
        <w:rPr>
          <w:lang w:val="en-AU" w:eastAsia="ko-KR"/>
        </w:rPr>
        <w:t>Leadership and g</w:t>
      </w:r>
      <w:r w:rsidR="00BD5224" w:rsidRPr="000C4DBA">
        <w:rPr>
          <w:lang w:val="en-AU" w:eastAsia="ko-KR"/>
        </w:rPr>
        <w:t xml:space="preserve">overnance </w:t>
      </w:r>
    </w:p>
    <w:p w14:paraId="2B448DC8" w14:textId="64C22564" w:rsidR="00982511" w:rsidRPr="000C4DBA" w:rsidRDefault="00982511" w:rsidP="00B7168F">
      <w:pPr>
        <w:spacing w:after="0"/>
        <w:ind w:right="57"/>
        <w:rPr>
          <w:rFonts w:cs="Times New Roman"/>
          <w:lang w:val="en-AU"/>
        </w:rPr>
      </w:pPr>
      <w:r w:rsidRPr="000C4DBA">
        <w:rPr>
          <w:rFonts w:cs="Times New Roman"/>
          <w:lang w:val="en-AU"/>
        </w:rPr>
        <w:t>Despite commitment</w:t>
      </w:r>
      <w:r w:rsidR="00BC5510" w:rsidRPr="000C4DBA">
        <w:rPr>
          <w:rFonts w:cs="Times New Roman"/>
          <w:lang w:val="en-AU"/>
        </w:rPr>
        <w:t>s made</w:t>
      </w:r>
      <w:r w:rsidRPr="000C4DBA">
        <w:rPr>
          <w:rFonts w:cs="Times New Roman"/>
          <w:lang w:val="en-AU"/>
        </w:rPr>
        <w:t xml:space="preserve"> at </w:t>
      </w:r>
      <w:r w:rsidR="00CC16D9">
        <w:rPr>
          <w:rFonts w:cs="Times New Roman"/>
          <w:lang w:val="en-AU"/>
        </w:rPr>
        <w:t xml:space="preserve">the </w:t>
      </w:r>
      <w:r w:rsidRPr="000C4DBA">
        <w:rPr>
          <w:rFonts w:cs="Times New Roman"/>
          <w:lang w:val="en-AU"/>
        </w:rPr>
        <w:t xml:space="preserve">regional level, </w:t>
      </w:r>
      <w:r w:rsidR="007D5DBF" w:rsidRPr="000C4DBA">
        <w:rPr>
          <w:rFonts w:cs="Times New Roman"/>
          <w:lang w:val="en-AU"/>
        </w:rPr>
        <w:t>substantial efforts are still required to strengthen l</w:t>
      </w:r>
      <w:r w:rsidR="003123CB" w:rsidRPr="000C4DBA">
        <w:rPr>
          <w:rFonts w:cs="Times New Roman"/>
          <w:lang w:val="en-AU"/>
        </w:rPr>
        <w:t>eadersh</w:t>
      </w:r>
      <w:r w:rsidR="00D72508" w:rsidRPr="000C4DBA">
        <w:rPr>
          <w:rFonts w:cs="Times New Roman"/>
          <w:lang w:val="en-AU"/>
        </w:rPr>
        <w:t>ip and governance</w:t>
      </w:r>
      <w:r w:rsidR="00CC5CBA" w:rsidRPr="000C4DBA">
        <w:rPr>
          <w:rFonts w:cs="Times New Roman"/>
          <w:lang w:val="en-AU"/>
        </w:rPr>
        <w:t xml:space="preserve"> at </w:t>
      </w:r>
      <w:r w:rsidR="00E021AA">
        <w:rPr>
          <w:rFonts w:cs="Times New Roman"/>
          <w:lang w:val="en-AU"/>
        </w:rPr>
        <w:t xml:space="preserve">the </w:t>
      </w:r>
      <w:r w:rsidR="00CC5CBA" w:rsidRPr="000C4DBA">
        <w:rPr>
          <w:rFonts w:cs="Times New Roman"/>
          <w:lang w:val="en-AU"/>
        </w:rPr>
        <w:t>national level</w:t>
      </w:r>
      <w:r w:rsidR="00CC16D9">
        <w:rPr>
          <w:rFonts w:cs="Times New Roman"/>
          <w:lang w:val="en-AU"/>
        </w:rPr>
        <w:t>. For example,</w:t>
      </w:r>
      <w:r w:rsidR="00D72508" w:rsidRPr="000C4DBA">
        <w:rPr>
          <w:rFonts w:cs="Times New Roman"/>
          <w:lang w:val="en-AU"/>
        </w:rPr>
        <w:t xml:space="preserve"> </w:t>
      </w:r>
      <w:r w:rsidR="007D5DBF" w:rsidRPr="000C4DBA">
        <w:rPr>
          <w:rFonts w:cs="Times New Roman"/>
          <w:lang w:val="en-AU"/>
        </w:rPr>
        <w:t xml:space="preserve">only a few </w:t>
      </w:r>
      <w:r w:rsidR="001B1E88" w:rsidRPr="000C4DBA">
        <w:rPr>
          <w:rFonts w:cs="Times New Roman"/>
          <w:lang w:val="en-AU"/>
        </w:rPr>
        <w:t>PICs</w:t>
      </w:r>
      <w:r w:rsidR="007D5DBF" w:rsidRPr="000C4DBA">
        <w:rPr>
          <w:rFonts w:cs="Times New Roman"/>
          <w:lang w:val="en-AU"/>
        </w:rPr>
        <w:t xml:space="preserve"> have</w:t>
      </w:r>
      <w:r w:rsidR="00CC16D9">
        <w:rPr>
          <w:rFonts w:cs="Times New Roman"/>
          <w:lang w:val="en-AU"/>
        </w:rPr>
        <w:t xml:space="preserve"> a</w:t>
      </w:r>
      <w:r w:rsidR="007D5DBF" w:rsidRPr="000C4DBA">
        <w:rPr>
          <w:rFonts w:cs="Times New Roman"/>
          <w:lang w:val="en-AU"/>
        </w:rPr>
        <w:t xml:space="preserve"> functioning </w:t>
      </w:r>
      <w:r w:rsidR="00E04B21">
        <w:rPr>
          <w:rFonts w:cs="Times New Roman"/>
          <w:lang w:val="en-AU"/>
        </w:rPr>
        <w:t xml:space="preserve">national </w:t>
      </w:r>
      <w:proofErr w:type="spellStart"/>
      <w:r w:rsidR="007E659C">
        <w:rPr>
          <w:rFonts w:cs="Times New Roman"/>
          <w:lang w:val="en-AU"/>
        </w:rPr>
        <w:t>multisectoral</w:t>
      </w:r>
      <w:proofErr w:type="spellEnd"/>
      <w:r w:rsidR="007E659C">
        <w:rPr>
          <w:rFonts w:cs="Times New Roman"/>
          <w:lang w:val="en-AU"/>
        </w:rPr>
        <w:t xml:space="preserve"> NCD </w:t>
      </w:r>
      <w:r w:rsidR="007D5DBF" w:rsidRPr="000C4DBA">
        <w:rPr>
          <w:rFonts w:cs="Times New Roman"/>
          <w:lang w:val="en-AU"/>
        </w:rPr>
        <w:t>task</w:t>
      </w:r>
      <w:r w:rsidR="00CC16D9">
        <w:rPr>
          <w:rFonts w:cs="Times New Roman"/>
          <w:lang w:val="en-AU"/>
        </w:rPr>
        <w:t xml:space="preserve"> </w:t>
      </w:r>
      <w:r w:rsidR="007D5DBF" w:rsidRPr="000C4DBA">
        <w:rPr>
          <w:rFonts w:cs="Times New Roman"/>
          <w:lang w:val="en-AU"/>
        </w:rPr>
        <w:t xml:space="preserve">force to lead implementation </w:t>
      </w:r>
      <w:r w:rsidR="003123CB" w:rsidRPr="000C4DBA">
        <w:rPr>
          <w:rFonts w:cs="Times New Roman"/>
          <w:lang w:val="en-AU"/>
        </w:rPr>
        <w:t xml:space="preserve">of </w:t>
      </w:r>
      <w:r w:rsidR="007E659C">
        <w:rPr>
          <w:rFonts w:cs="Times New Roman"/>
          <w:lang w:val="en-AU"/>
        </w:rPr>
        <w:t xml:space="preserve">the </w:t>
      </w:r>
      <w:r w:rsidR="00E04B21">
        <w:rPr>
          <w:rFonts w:cs="Times New Roman"/>
          <w:lang w:val="en-AU"/>
        </w:rPr>
        <w:t xml:space="preserve">national </w:t>
      </w:r>
      <w:proofErr w:type="spellStart"/>
      <w:r w:rsidR="00715970" w:rsidRPr="000C4DBA">
        <w:rPr>
          <w:rFonts w:cs="Times New Roman"/>
          <w:lang w:val="en-AU"/>
        </w:rPr>
        <w:t>multisectoral</w:t>
      </w:r>
      <w:proofErr w:type="spellEnd"/>
      <w:r w:rsidR="00715970" w:rsidRPr="000C4DBA">
        <w:rPr>
          <w:rFonts w:cs="Times New Roman"/>
          <w:lang w:val="en-AU"/>
        </w:rPr>
        <w:t xml:space="preserve"> </w:t>
      </w:r>
      <w:r w:rsidR="007D5DBF" w:rsidRPr="000C4DBA">
        <w:rPr>
          <w:rFonts w:cs="Times New Roman"/>
          <w:lang w:val="en-AU"/>
        </w:rPr>
        <w:t>NCD plan</w:t>
      </w:r>
      <w:r w:rsidR="00BC5510" w:rsidRPr="000C4DBA">
        <w:rPr>
          <w:rFonts w:cs="Times New Roman"/>
          <w:lang w:val="en-AU"/>
        </w:rPr>
        <w:t>,</w:t>
      </w:r>
      <w:r w:rsidR="007D5DBF" w:rsidRPr="000C4DBA">
        <w:rPr>
          <w:rFonts w:cs="Times New Roman"/>
          <w:lang w:val="en-AU"/>
        </w:rPr>
        <w:t xml:space="preserve"> and </w:t>
      </w:r>
      <w:r w:rsidR="003123CB" w:rsidRPr="000C4DBA">
        <w:rPr>
          <w:rFonts w:cs="Times New Roman"/>
          <w:lang w:val="en-AU"/>
        </w:rPr>
        <w:t xml:space="preserve">engagement from non-health sectors is </w:t>
      </w:r>
      <w:r w:rsidR="00E71952" w:rsidRPr="000C4DBA">
        <w:rPr>
          <w:rFonts w:cs="Times New Roman"/>
          <w:lang w:val="en-AU"/>
        </w:rPr>
        <w:t xml:space="preserve">still </w:t>
      </w:r>
      <w:r w:rsidR="007D5DBF" w:rsidRPr="000C4DBA">
        <w:rPr>
          <w:rFonts w:cs="Times New Roman"/>
          <w:lang w:val="en-AU"/>
        </w:rPr>
        <w:t xml:space="preserve">limited. </w:t>
      </w:r>
    </w:p>
    <w:p w14:paraId="7FFFFB9B" w14:textId="6DC839FA" w:rsidR="00BD5224" w:rsidRPr="000C4DBA" w:rsidRDefault="003E0892" w:rsidP="00D2206F">
      <w:pPr>
        <w:pStyle w:val="Heading2"/>
        <w:rPr>
          <w:lang w:eastAsia="ko-KR"/>
        </w:rPr>
      </w:pPr>
      <w:r>
        <w:rPr>
          <w:lang w:eastAsia="ko-KR"/>
        </w:rPr>
        <w:t>3</w:t>
      </w:r>
      <w:r w:rsidR="00BD5224" w:rsidRPr="000C4DBA">
        <w:rPr>
          <w:lang w:eastAsia="ko-KR"/>
        </w:rPr>
        <w:t xml:space="preserve">.2 </w:t>
      </w:r>
      <w:r w:rsidR="00D72508" w:rsidRPr="000C4DBA">
        <w:rPr>
          <w:lang w:eastAsia="ko-KR"/>
        </w:rPr>
        <w:t>Preventive policies</w:t>
      </w:r>
      <w:r w:rsidR="00CC16D9">
        <w:rPr>
          <w:lang w:eastAsia="ko-KR"/>
        </w:rPr>
        <w:t xml:space="preserve"> and </w:t>
      </w:r>
      <w:r w:rsidR="00BD5224" w:rsidRPr="000C4DBA">
        <w:rPr>
          <w:lang w:eastAsia="ko-KR"/>
        </w:rPr>
        <w:t xml:space="preserve">legislation </w:t>
      </w:r>
      <w:r w:rsidR="00895B39" w:rsidRPr="000C4DBA">
        <w:rPr>
          <w:lang w:eastAsia="ko-KR"/>
        </w:rPr>
        <w:t xml:space="preserve"> </w:t>
      </w:r>
    </w:p>
    <w:p w14:paraId="1ACBA5EC" w14:textId="567DEC0A" w:rsidR="00D664C4" w:rsidRPr="000C4DBA" w:rsidRDefault="00D72508" w:rsidP="00B7168F">
      <w:r w:rsidRPr="000C4DBA">
        <w:t xml:space="preserve">Good </w:t>
      </w:r>
      <w:r w:rsidR="00BD5224" w:rsidRPr="000C4DBA">
        <w:t>progress</w:t>
      </w:r>
      <w:r w:rsidRPr="000C4DBA">
        <w:t xml:space="preserve"> has been made on </w:t>
      </w:r>
      <w:r w:rsidR="00715970" w:rsidRPr="000C4DBA">
        <w:t xml:space="preserve">strengthening </w:t>
      </w:r>
      <w:r w:rsidR="00BD5224" w:rsidRPr="000C4DBA">
        <w:t xml:space="preserve">taxation measures in </w:t>
      </w:r>
      <w:r w:rsidR="001B1E88" w:rsidRPr="000C4DBA">
        <w:t>PICs</w:t>
      </w:r>
      <w:r w:rsidR="007E659C">
        <w:t>;</w:t>
      </w:r>
      <w:r w:rsidR="00D664C4" w:rsidRPr="000C4DBA">
        <w:t xml:space="preserve"> </w:t>
      </w:r>
      <w:r w:rsidR="003123CB" w:rsidRPr="000C4DBA">
        <w:t>however</w:t>
      </w:r>
      <w:r w:rsidR="007E659C">
        <w:t>,</w:t>
      </w:r>
      <w:r w:rsidR="003123CB" w:rsidRPr="000C4DBA">
        <w:t xml:space="preserve"> there is </w:t>
      </w:r>
      <w:r w:rsidR="00D664C4" w:rsidRPr="000C4DBA">
        <w:t xml:space="preserve">a need to further </w:t>
      </w:r>
      <w:r w:rsidR="00382450" w:rsidRPr="000C4DBA">
        <w:t>raise</w:t>
      </w:r>
      <w:r w:rsidR="00C158A2" w:rsidRPr="000C4DBA">
        <w:t xml:space="preserve"> tax</w:t>
      </w:r>
      <w:r w:rsidR="00BC5510" w:rsidRPr="000C4DBA">
        <w:t>es</w:t>
      </w:r>
      <w:r w:rsidR="00D664C4" w:rsidRPr="000C4DBA">
        <w:t xml:space="preserve"> </w:t>
      </w:r>
      <w:r w:rsidR="00BC5510" w:rsidRPr="000C4DBA">
        <w:t>(in line with global recommendations)</w:t>
      </w:r>
      <w:r w:rsidR="003123CB" w:rsidRPr="000C4DBA">
        <w:t>. While strong polic</w:t>
      </w:r>
      <w:r w:rsidR="00E021AA">
        <w:t>y</w:t>
      </w:r>
      <w:r w:rsidR="007E659C">
        <w:t xml:space="preserve"> and </w:t>
      </w:r>
      <w:r w:rsidR="00BD5224" w:rsidRPr="000C4DBA">
        <w:t xml:space="preserve">legislation are in </w:t>
      </w:r>
      <w:r w:rsidR="00BD5224" w:rsidRPr="00A5216F">
        <w:t>place in some area</w:t>
      </w:r>
      <w:r w:rsidR="003123CB" w:rsidRPr="00A5216F">
        <w:t>s, there are several policy</w:t>
      </w:r>
      <w:r w:rsidR="007E659C" w:rsidRPr="00A5216F">
        <w:t xml:space="preserve"> and </w:t>
      </w:r>
      <w:r w:rsidR="00BD5224" w:rsidRPr="00A5216F">
        <w:t>legislatio</w:t>
      </w:r>
      <w:r w:rsidR="00EC0C42" w:rsidRPr="00A5216F">
        <w:t>n gaps that challenge address</w:t>
      </w:r>
      <w:r w:rsidR="00382450" w:rsidRPr="00A5216F">
        <w:t>ing</w:t>
      </w:r>
      <w:r w:rsidR="00EC0C42" w:rsidRPr="00A5216F">
        <w:t xml:space="preserve"> NCD</w:t>
      </w:r>
      <w:r w:rsidR="007E659C" w:rsidRPr="00A5216F">
        <w:t>s</w:t>
      </w:r>
      <w:r w:rsidR="00A5216F" w:rsidRPr="00A5216F">
        <w:t>.</w:t>
      </w:r>
      <w:r w:rsidR="007E659C" w:rsidRPr="00A5216F">
        <w:t xml:space="preserve"> </w:t>
      </w:r>
      <w:r w:rsidR="00A5216F" w:rsidRPr="00A5216F">
        <w:t>F</w:t>
      </w:r>
      <w:r w:rsidR="007E659C" w:rsidRPr="00A5216F">
        <w:t>or example,</w:t>
      </w:r>
      <w:r w:rsidRPr="00A5216F">
        <w:t xml:space="preserve"> </w:t>
      </w:r>
      <w:r w:rsidR="00D664C4" w:rsidRPr="00A5216F">
        <w:rPr>
          <w:rFonts w:eastAsia="Malgun Gothic"/>
          <w:lang w:eastAsia="ko-KR"/>
        </w:rPr>
        <w:t xml:space="preserve">no </w:t>
      </w:r>
      <w:r w:rsidR="001B1E88" w:rsidRPr="00A5216F">
        <w:rPr>
          <w:rFonts w:eastAsia="Malgun Gothic"/>
          <w:lang w:eastAsia="ko-KR"/>
        </w:rPr>
        <w:t>PICs</w:t>
      </w:r>
      <w:r w:rsidR="00D664C4" w:rsidRPr="00A5216F">
        <w:rPr>
          <w:rFonts w:eastAsia="Malgun Gothic"/>
          <w:lang w:eastAsia="ko-KR"/>
        </w:rPr>
        <w:t xml:space="preserve"> have policy</w:t>
      </w:r>
      <w:r w:rsidR="007E659C" w:rsidRPr="00A5216F">
        <w:rPr>
          <w:rFonts w:eastAsia="Malgun Gothic"/>
          <w:lang w:eastAsia="ko-KR"/>
        </w:rPr>
        <w:t xml:space="preserve">, </w:t>
      </w:r>
      <w:r w:rsidR="00D664C4" w:rsidRPr="00A5216F">
        <w:rPr>
          <w:rFonts w:eastAsia="Malgun Gothic"/>
          <w:lang w:eastAsia="ko-KR"/>
        </w:rPr>
        <w:t>legislation</w:t>
      </w:r>
      <w:r w:rsidR="007E659C" w:rsidRPr="00A5216F">
        <w:rPr>
          <w:rFonts w:eastAsia="Malgun Gothic"/>
          <w:lang w:eastAsia="ko-KR"/>
        </w:rPr>
        <w:t xml:space="preserve"> or </w:t>
      </w:r>
      <w:r w:rsidR="00D904AA" w:rsidRPr="00A5216F">
        <w:rPr>
          <w:rFonts w:eastAsia="Malgun Gothic"/>
          <w:lang w:eastAsia="ko-KR"/>
        </w:rPr>
        <w:t>initiative</w:t>
      </w:r>
      <w:r w:rsidR="007E659C" w:rsidRPr="00A5216F">
        <w:rPr>
          <w:rFonts w:eastAsia="Malgun Gothic"/>
          <w:lang w:eastAsia="ko-KR"/>
        </w:rPr>
        <w:t>s</w:t>
      </w:r>
      <w:r w:rsidR="00D664C4" w:rsidRPr="00A5216F">
        <w:rPr>
          <w:rFonts w:eastAsia="Malgun Gothic"/>
          <w:lang w:eastAsia="ko-KR"/>
        </w:rPr>
        <w:t xml:space="preserve"> in place to prevent tobacco industry interference</w:t>
      </w:r>
      <w:r w:rsidR="007C5054" w:rsidRPr="00A5216F">
        <w:rPr>
          <w:rFonts w:eastAsia="Malgun Gothic"/>
          <w:lang w:eastAsia="ko-KR"/>
        </w:rPr>
        <w:t xml:space="preserve"> </w:t>
      </w:r>
      <w:r w:rsidR="00A5216F" w:rsidRPr="00A5216F">
        <w:rPr>
          <w:rFonts w:eastAsia="Malgun Gothic"/>
          <w:lang w:eastAsia="ko-KR"/>
        </w:rPr>
        <w:t xml:space="preserve">or </w:t>
      </w:r>
      <w:r w:rsidR="007C5054" w:rsidRPr="00A5216F">
        <w:rPr>
          <w:rFonts w:eastAsia="Malgun Gothic"/>
          <w:lang w:eastAsia="ko-KR"/>
        </w:rPr>
        <w:t>to limit trans-fats in the food supply</w:t>
      </w:r>
      <w:r w:rsidR="003123CB" w:rsidRPr="00A5216F">
        <w:rPr>
          <w:rFonts w:eastAsia="Malgun Gothic"/>
          <w:lang w:eastAsia="ko-KR"/>
        </w:rPr>
        <w:t>,</w:t>
      </w:r>
      <w:r w:rsidR="007C5054" w:rsidRPr="00A5216F">
        <w:rPr>
          <w:rFonts w:eastAsia="Malgun Gothic"/>
          <w:lang w:eastAsia="ko-KR"/>
        </w:rPr>
        <w:t xml:space="preserve"> and</w:t>
      </w:r>
      <w:r w:rsidR="00EC0C42" w:rsidRPr="00A5216F">
        <w:rPr>
          <w:rFonts w:eastAsia="Malgun Gothic"/>
          <w:lang w:eastAsia="ko-KR"/>
        </w:rPr>
        <w:t xml:space="preserve"> </w:t>
      </w:r>
      <w:r w:rsidR="002E43CA" w:rsidRPr="00A5216F">
        <w:rPr>
          <w:rFonts w:eastAsia="Malgun Gothic"/>
          <w:lang w:eastAsia="ko-KR"/>
        </w:rPr>
        <w:t xml:space="preserve">only a few </w:t>
      </w:r>
      <w:r w:rsidR="001B1E88" w:rsidRPr="00A5216F">
        <w:rPr>
          <w:rFonts w:eastAsia="Malgun Gothic"/>
          <w:lang w:eastAsia="ko-KR"/>
        </w:rPr>
        <w:t>PICs</w:t>
      </w:r>
      <w:r w:rsidR="002E43CA" w:rsidRPr="00A5216F">
        <w:rPr>
          <w:rFonts w:eastAsia="Malgun Gothic"/>
          <w:lang w:eastAsia="ko-KR"/>
        </w:rPr>
        <w:t xml:space="preserve"> have regulations governing alcohol advertising</w:t>
      </w:r>
      <w:r w:rsidR="00D664C4" w:rsidRPr="00A5216F">
        <w:rPr>
          <w:rFonts w:eastAsia="Malgun Gothic"/>
          <w:lang w:eastAsia="ko-KR"/>
        </w:rPr>
        <w:t xml:space="preserve">. </w:t>
      </w:r>
      <w:r w:rsidR="002E43CA" w:rsidRPr="00A5216F">
        <w:rPr>
          <w:rFonts w:eastAsia="Malgun Gothic"/>
          <w:lang w:eastAsia="ko-KR"/>
        </w:rPr>
        <w:t>I</w:t>
      </w:r>
      <w:r w:rsidR="00D664C4" w:rsidRPr="00A5216F">
        <w:t>ndu</w:t>
      </w:r>
      <w:r w:rsidR="003123CB" w:rsidRPr="00A5216F">
        <w:t xml:space="preserve">stry interference </w:t>
      </w:r>
      <w:r w:rsidR="00BC5510" w:rsidRPr="00A5216F">
        <w:t>can</w:t>
      </w:r>
      <w:r w:rsidR="00CC5CBA" w:rsidRPr="00A5216F">
        <w:t xml:space="preserve"> </w:t>
      </w:r>
      <w:r w:rsidR="00D664C4" w:rsidRPr="00A5216F">
        <w:t xml:space="preserve">thwart efforts to strengthen </w:t>
      </w:r>
      <w:r w:rsidR="003123CB" w:rsidRPr="00A5216F">
        <w:t>policy</w:t>
      </w:r>
      <w:r w:rsidR="007E659C" w:rsidRPr="00A5216F">
        <w:t xml:space="preserve"> and </w:t>
      </w:r>
      <w:r w:rsidR="00D664C4" w:rsidRPr="00A5216F">
        <w:t>legislation.</w:t>
      </w:r>
      <w:r w:rsidR="00C158A2" w:rsidRPr="00A5216F">
        <w:t xml:space="preserve"> Othe</w:t>
      </w:r>
      <w:r w:rsidR="003123CB" w:rsidRPr="00A5216F">
        <w:t xml:space="preserve">r challenges </w:t>
      </w:r>
      <w:r w:rsidR="007C5054" w:rsidRPr="00A5216F">
        <w:t xml:space="preserve">that </w:t>
      </w:r>
      <w:r w:rsidR="003123CB" w:rsidRPr="00A5216F">
        <w:t>n</w:t>
      </w:r>
      <w:r w:rsidR="00715970" w:rsidRPr="00A5216F">
        <w:t xml:space="preserve">eed </w:t>
      </w:r>
      <w:r w:rsidR="003123CB" w:rsidRPr="00A5216F">
        <w:t>urgent</w:t>
      </w:r>
      <w:r w:rsidR="00CC5CBA" w:rsidRPr="00A5216F">
        <w:t xml:space="preserve"> national</w:t>
      </w:r>
      <w:r w:rsidR="003123CB" w:rsidRPr="00A5216F">
        <w:t xml:space="preserve"> </w:t>
      </w:r>
      <w:r w:rsidR="00C023A1" w:rsidRPr="00A5216F">
        <w:t xml:space="preserve">attention </w:t>
      </w:r>
      <w:r w:rsidR="00C023A1" w:rsidRPr="00084724">
        <w:t xml:space="preserve">include </w:t>
      </w:r>
      <w:r w:rsidR="007C5054" w:rsidRPr="00084724">
        <w:t>restricting</w:t>
      </w:r>
      <w:r w:rsidR="00715970" w:rsidRPr="00084724">
        <w:t xml:space="preserve"> marketing of unhealthy foods</w:t>
      </w:r>
      <w:r w:rsidR="007E659C" w:rsidRPr="00084724">
        <w:t xml:space="preserve"> and </w:t>
      </w:r>
      <w:r w:rsidR="00A5216F" w:rsidRPr="00084724">
        <w:t>beverages</w:t>
      </w:r>
      <w:r w:rsidR="003123CB" w:rsidRPr="00084724">
        <w:t xml:space="preserve"> </w:t>
      </w:r>
      <w:r w:rsidR="002E43CA" w:rsidRPr="00084724">
        <w:t>to chi</w:t>
      </w:r>
      <w:r w:rsidR="00715970" w:rsidRPr="00084724">
        <w:t>ldren</w:t>
      </w:r>
      <w:r w:rsidR="00C023A1" w:rsidRPr="00084724">
        <w:t>, and enforcement of policies and legislations</w:t>
      </w:r>
      <w:r w:rsidR="00023D6A" w:rsidRPr="00084724">
        <w:t>.</w:t>
      </w:r>
      <w:r w:rsidR="00023D6A" w:rsidRPr="000C4DBA">
        <w:t xml:space="preserve">   </w:t>
      </w:r>
    </w:p>
    <w:p w14:paraId="11A901D7" w14:textId="35652EA5" w:rsidR="00BD5224" w:rsidRPr="000C4DBA" w:rsidRDefault="003E0892" w:rsidP="00B7168F">
      <w:pPr>
        <w:pStyle w:val="Heading2"/>
        <w:rPr>
          <w:lang w:val="en-AU" w:eastAsia="ko-KR"/>
        </w:rPr>
      </w:pPr>
      <w:r>
        <w:rPr>
          <w:lang w:val="en-AU" w:eastAsia="ko-KR"/>
        </w:rPr>
        <w:t>3</w:t>
      </w:r>
      <w:r w:rsidR="00BD5224" w:rsidRPr="000C4DBA">
        <w:rPr>
          <w:lang w:val="en-AU" w:eastAsia="ko-KR"/>
        </w:rPr>
        <w:t xml:space="preserve">.3 Health system response    </w:t>
      </w:r>
    </w:p>
    <w:p w14:paraId="071315D3" w14:textId="6BEFB0AE" w:rsidR="0079722D" w:rsidRPr="00A5216F" w:rsidRDefault="003123CB" w:rsidP="00B7168F">
      <w:pPr>
        <w:rPr>
          <w:lang w:val="en-AU"/>
        </w:rPr>
      </w:pPr>
      <w:r w:rsidRPr="00A5216F">
        <w:rPr>
          <w:lang w:val="en-AU"/>
        </w:rPr>
        <w:t xml:space="preserve">Many </w:t>
      </w:r>
      <w:r w:rsidR="001B1E88" w:rsidRPr="00A5216F">
        <w:rPr>
          <w:lang w:val="en-AU"/>
        </w:rPr>
        <w:t>PICs</w:t>
      </w:r>
      <w:r w:rsidRPr="00A5216F">
        <w:rPr>
          <w:lang w:val="en-AU"/>
        </w:rPr>
        <w:t xml:space="preserve"> </w:t>
      </w:r>
      <w:r w:rsidR="006C627B" w:rsidRPr="00A5216F">
        <w:rPr>
          <w:lang w:val="en-AU"/>
        </w:rPr>
        <w:t xml:space="preserve">do not </w:t>
      </w:r>
      <w:r w:rsidRPr="00A5216F">
        <w:rPr>
          <w:lang w:val="en-AU"/>
        </w:rPr>
        <w:t>have</w:t>
      </w:r>
      <w:r w:rsidR="00982511" w:rsidRPr="00A5216F">
        <w:rPr>
          <w:lang w:val="en-AU"/>
        </w:rPr>
        <w:t xml:space="preserve"> sufficient resources</w:t>
      </w:r>
      <w:r w:rsidR="00E021AA">
        <w:rPr>
          <w:lang w:val="en-AU"/>
        </w:rPr>
        <w:t xml:space="preserve"> –</w:t>
      </w:r>
      <w:r w:rsidR="00982511" w:rsidRPr="00A5216F">
        <w:rPr>
          <w:lang w:val="en-AU"/>
        </w:rPr>
        <w:t xml:space="preserve"> medicines, equipment and staffing</w:t>
      </w:r>
      <w:r w:rsidR="00E021AA">
        <w:rPr>
          <w:lang w:val="en-AU"/>
        </w:rPr>
        <w:t xml:space="preserve"> –</w:t>
      </w:r>
      <w:r w:rsidR="00982511" w:rsidRPr="00A5216F">
        <w:rPr>
          <w:lang w:val="en-AU"/>
        </w:rPr>
        <w:t xml:space="preserve"> to ensure that </w:t>
      </w:r>
      <w:r w:rsidR="00A7589C" w:rsidRPr="00A5216F">
        <w:rPr>
          <w:lang w:val="en-AU"/>
        </w:rPr>
        <w:t xml:space="preserve">the </w:t>
      </w:r>
      <w:hyperlink r:id="rId10" w:history="1">
        <w:r w:rsidR="00A5216F" w:rsidRPr="00E021AA">
          <w:rPr>
            <w:rStyle w:val="Hyperlink"/>
            <w:lang w:val="en-AU"/>
          </w:rPr>
          <w:t>WHO P</w:t>
        </w:r>
        <w:r w:rsidR="00A7589C" w:rsidRPr="00E021AA">
          <w:rPr>
            <w:rStyle w:val="Hyperlink"/>
            <w:lang w:val="en-AU"/>
          </w:rPr>
          <w:t xml:space="preserve">ackage of </w:t>
        </w:r>
        <w:r w:rsidR="00A5216F" w:rsidRPr="00E021AA">
          <w:rPr>
            <w:rStyle w:val="Hyperlink"/>
            <w:lang w:val="en-AU"/>
          </w:rPr>
          <w:t>E</w:t>
        </w:r>
        <w:r w:rsidR="00A7589C" w:rsidRPr="00E021AA">
          <w:rPr>
            <w:rStyle w:val="Hyperlink"/>
            <w:lang w:val="en-AU"/>
          </w:rPr>
          <w:t xml:space="preserve">ssential NCD </w:t>
        </w:r>
        <w:r w:rsidR="00A5216F" w:rsidRPr="00E021AA">
          <w:rPr>
            <w:rStyle w:val="Hyperlink"/>
            <w:lang w:val="en-AU"/>
          </w:rPr>
          <w:t>I</w:t>
        </w:r>
        <w:r w:rsidR="00A7589C" w:rsidRPr="00E021AA">
          <w:rPr>
            <w:rStyle w:val="Hyperlink"/>
            <w:lang w:val="en-AU"/>
          </w:rPr>
          <w:t>nterventions</w:t>
        </w:r>
      </w:hyperlink>
      <w:r w:rsidR="00A7589C" w:rsidRPr="00A5216F">
        <w:rPr>
          <w:lang w:val="en-AU"/>
        </w:rPr>
        <w:t xml:space="preserve"> </w:t>
      </w:r>
      <w:r w:rsidR="00A5216F" w:rsidRPr="00E021AA">
        <w:rPr>
          <w:lang w:val="en-AU"/>
        </w:rPr>
        <w:t>for</w:t>
      </w:r>
      <w:r w:rsidR="00A5216F" w:rsidRPr="00A5216F">
        <w:rPr>
          <w:lang w:val="en-AU"/>
        </w:rPr>
        <w:t xml:space="preserve"> </w:t>
      </w:r>
      <w:r w:rsidR="00A7589C" w:rsidRPr="00A5216F">
        <w:rPr>
          <w:lang w:val="en-AU"/>
        </w:rPr>
        <w:t>primary health care (PEN</w:t>
      </w:r>
      <w:r w:rsidR="00BC5510" w:rsidRPr="00A5216F">
        <w:rPr>
          <w:lang w:val="en-AU"/>
        </w:rPr>
        <w:t xml:space="preserve"> or equivalent</w:t>
      </w:r>
      <w:r w:rsidR="00A7589C" w:rsidRPr="00A5216F">
        <w:rPr>
          <w:lang w:val="en-AU"/>
        </w:rPr>
        <w:t xml:space="preserve">) </w:t>
      </w:r>
      <w:r w:rsidR="00982511" w:rsidRPr="00A5216F">
        <w:rPr>
          <w:lang w:val="en-AU"/>
        </w:rPr>
        <w:t xml:space="preserve">can be fully </w:t>
      </w:r>
      <w:r w:rsidR="00715970" w:rsidRPr="00A5216F">
        <w:rPr>
          <w:lang w:val="en-AU"/>
        </w:rPr>
        <w:t>implemented to achieve optimal impact on health</w:t>
      </w:r>
      <w:r w:rsidR="00895B39" w:rsidRPr="00A5216F">
        <w:rPr>
          <w:lang w:val="en-AU"/>
        </w:rPr>
        <w:t>. There</w:t>
      </w:r>
      <w:r w:rsidR="00023D6A" w:rsidRPr="00A5216F">
        <w:rPr>
          <w:lang w:val="en-AU"/>
        </w:rPr>
        <w:t xml:space="preserve"> are </w:t>
      </w:r>
      <w:r w:rsidR="0079722D" w:rsidRPr="00A5216F">
        <w:rPr>
          <w:lang w:val="en-AU"/>
        </w:rPr>
        <w:t xml:space="preserve">areas where very few </w:t>
      </w:r>
      <w:r w:rsidR="001B1E88" w:rsidRPr="00A5216F">
        <w:rPr>
          <w:lang w:val="en-AU"/>
        </w:rPr>
        <w:t>PICs</w:t>
      </w:r>
      <w:r w:rsidR="0079722D" w:rsidRPr="00A5216F">
        <w:rPr>
          <w:lang w:val="en-AU"/>
        </w:rPr>
        <w:t xml:space="preserve"> have established policy </w:t>
      </w:r>
      <w:r w:rsidR="00715970" w:rsidRPr="00A5216F">
        <w:rPr>
          <w:lang w:val="en-AU"/>
        </w:rPr>
        <w:t>to address</w:t>
      </w:r>
      <w:r w:rsidR="00D72508" w:rsidRPr="00A5216F">
        <w:rPr>
          <w:lang w:val="en-AU"/>
        </w:rPr>
        <w:t xml:space="preserve"> childhood obesity</w:t>
      </w:r>
      <w:r w:rsidR="006C627B" w:rsidRPr="00A5216F">
        <w:rPr>
          <w:lang w:val="en-AU"/>
        </w:rPr>
        <w:t>, for example,</w:t>
      </w:r>
      <w:r w:rsidR="00D72508" w:rsidRPr="00A5216F">
        <w:rPr>
          <w:lang w:val="en-AU"/>
        </w:rPr>
        <w:t xml:space="preserve"> </w:t>
      </w:r>
      <w:r w:rsidR="0079722D" w:rsidRPr="00A5216F">
        <w:rPr>
          <w:lang w:val="en-AU"/>
        </w:rPr>
        <w:t>restricting marketing of breast</w:t>
      </w:r>
      <w:r w:rsidR="006C627B" w:rsidRPr="00A5216F">
        <w:rPr>
          <w:lang w:val="en-AU"/>
        </w:rPr>
        <w:t>-</w:t>
      </w:r>
      <w:r w:rsidR="0079722D" w:rsidRPr="00A5216F">
        <w:rPr>
          <w:lang w:val="en-AU"/>
        </w:rPr>
        <w:t>milk substitutes, baby</w:t>
      </w:r>
      <w:r w:rsidR="006C627B" w:rsidRPr="00A5216F">
        <w:rPr>
          <w:lang w:val="en-AU"/>
        </w:rPr>
        <w:t>-</w:t>
      </w:r>
      <w:r w:rsidR="0079722D" w:rsidRPr="00A5216F">
        <w:rPr>
          <w:lang w:val="en-AU"/>
        </w:rPr>
        <w:t>friendly hospitals accreditation, and</w:t>
      </w:r>
      <w:r w:rsidR="00D72508" w:rsidRPr="00A5216F">
        <w:rPr>
          <w:lang w:val="en-AU"/>
        </w:rPr>
        <w:t xml:space="preserve"> provision of </w:t>
      </w:r>
      <w:r w:rsidR="00023D6A" w:rsidRPr="00A5216F">
        <w:rPr>
          <w:lang w:val="en-AU"/>
        </w:rPr>
        <w:t xml:space="preserve">breastfeeding </w:t>
      </w:r>
      <w:r w:rsidR="0079722D" w:rsidRPr="00A5216F">
        <w:rPr>
          <w:lang w:val="en-AU"/>
        </w:rPr>
        <w:t xml:space="preserve">facilities. </w:t>
      </w:r>
    </w:p>
    <w:p w14:paraId="0238E5A5" w14:textId="05BB4F7B" w:rsidR="00BD5224" w:rsidRPr="00A5216F" w:rsidRDefault="003E0892" w:rsidP="00D2206F">
      <w:pPr>
        <w:pStyle w:val="Heading2"/>
        <w:rPr>
          <w:lang w:val="en-AU" w:eastAsia="ko-KR"/>
        </w:rPr>
      </w:pPr>
      <w:r>
        <w:rPr>
          <w:lang w:val="en-AU" w:eastAsia="ko-KR"/>
        </w:rPr>
        <w:t>3</w:t>
      </w:r>
      <w:r w:rsidR="00BD5224" w:rsidRPr="00A5216F">
        <w:rPr>
          <w:lang w:val="en-AU" w:eastAsia="ko-KR"/>
        </w:rPr>
        <w:t xml:space="preserve">.4 Monitoring   </w:t>
      </w:r>
    </w:p>
    <w:p w14:paraId="5BCEA1F0" w14:textId="4E160EC5" w:rsidR="00DA5A4B" w:rsidRPr="000C4DBA" w:rsidRDefault="004D6F8A" w:rsidP="00B7168F">
      <w:pPr>
        <w:rPr>
          <w:lang w:val="en-AU" w:eastAsia="en-AU"/>
        </w:rPr>
      </w:pPr>
      <w:r w:rsidRPr="00A5216F">
        <w:rPr>
          <w:lang w:val="en-AU" w:eastAsia="en-AU"/>
        </w:rPr>
        <w:t>It is important that PICs continue to plan for appropriate</w:t>
      </w:r>
      <w:r w:rsidR="00C023A1" w:rsidRPr="00A5216F">
        <w:rPr>
          <w:lang w:val="en-AU" w:eastAsia="en-AU"/>
        </w:rPr>
        <w:t xml:space="preserve"> NCD</w:t>
      </w:r>
      <w:r w:rsidRPr="00A5216F">
        <w:rPr>
          <w:lang w:val="en-AU" w:eastAsia="en-AU"/>
        </w:rPr>
        <w:t xml:space="preserve"> surveys</w:t>
      </w:r>
      <w:r w:rsidR="00A5216F" w:rsidRPr="00A5216F">
        <w:rPr>
          <w:lang w:val="en-AU" w:eastAsia="en-AU"/>
        </w:rPr>
        <w:t xml:space="preserve"> and</w:t>
      </w:r>
      <w:r w:rsidRPr="00A5216F">
        <w:rPr>
          <w:lang w:val="en-AU" w:eastAsia="en-AU"/>
        </w:rPr>
        <w:t xml:space="preserve"> monitor population trends</w:t>
      </w:r>
      <w:r w:rsidR="00DA5A4B" w:rsidRPr="00A5216F">
        <w:rPr>
          <w:lang w:val="en-AU" w:eastAsia="en-AU"/>
        </w:rPr>
        <w:t xml:space="preserve">.  </w:t>
      </w:r>
      <w:r w:rsidR="00D72508" w:rsidRPr="00A5216F">
        <w:rPr>
          <w:lang w:val="en-AU" w:eastAsia="en-AU"/>
        </w:rPr>
        <w:t>T</w:t>
      </w:r>
      <w:r w:rsidR="00DA5A4B" w:rsidRPr="00A5216F">
        <w:rPr>
          <w:lang w:val="en-AU" w:eastAsia="en-AU"/>
        </w:rPr>
        <w:t>here is a nee</w:t>
      </w:r>
      <w:r w:rsidR="00D72508" w:rsidRPr="00A5216F">
        <w:rPr>
          <w:lang w:val="en-AU" w:eastAsia="en-AU"/>
        </w:rPr>
        <w:t>d to strengthen mechanisms</w:t>
      </w:r>
      <w:r w:rsidR="00715970" w:rsidRPr="00A5216F">
        <w:rPr>
          <w:lang w:val="en-AU" w:eastAsia="en-AU"/>
        </w:rPr>
        <w:t xml:space="preserve"> for monitoring child</w:t>
      </w:r>
      <w:r w:rsidR="00D72508" w:rsidRPr="00A5216F">
        <w:rPr>
          <w:lang w:val="en-AU" w:eastAsia="en-AU"/>
        </w:rPr>
        <w:t xml:space="preserve"> growth</w:t>
      </w:r>
      <w:r w:rsidR="00715970" w:rsidRPr="00A5216F">
        <w:rPr>
          <w:lang w:val="en-AU" w:eastAsia="en-AU"/>
        </w:rPr>
        <w:t xml:space="preserve">, and to </w:t>
      </w:r>
      <w:r w:rsidR="00DA5A4B" w:rsidRPr="00A5216F">
        <w:rPr>
          <w:lang w:val="en-AU" w:eastAsia="en-AU"/>
        </w:rPr>
        <w:t xml:space="preserve">publish these data to monitor trends in child </w:t>
      </w:r>
      <w:r w:rsidR="002E54F4" w:rsidRPr="00A5216F">
        <w:rPr>
          <w:lang w:val="en-AU" w:eastAsia="en-AU"/>
        </w:rPr>
        <w:t>overweight</w:t>
      </w:r>
      <w:r w:rsidR="00715970" w:rsidRPr="00A5216F">
        <w:rPr>
          <w:lang w:val="en-AU" w:eastAsia="en-AU"/>
        </w:rPr>
        <w:t xml:space="preserve"> and underweight in </w:t>
      </w:r>
      <w:r w:rsidR="001B1E88" w:rsidRPr="00A5216F">
        <w:rPr>
          <w:lang w:val="en-AU" w:eastAsia="en-AU"/>
        </w:rPr>
        <w:t>PICs</w:t>
      </w:r>
      <w:r w:rsidR="00241FC9" w:rsidRPr="00A5216F">
        <w:rPr>
          <w:lang w:val="en-AU" w:eastAsia="en-AU"/>
        </w:rPr>
        <w:t>. Operational research</w:t>
      </w:r>
      <w:r w:rsidR="006E1E9E" w:rsidRPr="00A5216F">
        <w:rPr>
          <w:lang w:val="en-AU" w:eastAsia="en-AU"/>
        </w:rPr>
        <w:t xml:space="preserve"> on impact assessment to strengthen</w:t>
      </w:r>
      <w:r w:rsidR="008F5E3B" w:rsidRPr="00A5216F">
        <w:rPr>
          <w:lang w:val="en-AU" w:eastAsia="en-AU"/>
        </w:rPr>
        <w:t xml:space="preserve"> evidence</w:t>
      </w:r>
      <w:r w:rsidR="002E54F4" w:rsidRPr="00A5216F">
        <w:rPr>
          <w:lang w:val="en-AU" w:eastAsia="en-AU"/>
        </w:rPr>
        <w:t>-</w:t>
      </w:r>
      <w:r w:rsidR="008F5E3B" w:rsidRPr="00A5216F">
        <w:rPr>
          <w:lang w:val="en-AU" w:eastAsia="en-AU"/>
        </w:rPr>
        <w:t>based</w:t>
      </w:r>
      <w:r w:rsidR="006E1E9E" w:rsidRPr="00A5216F">
        <w:rPr>
          <w:lang w:val="en-AU" w:eastAsia="en-AU"/>
        </w:rPr>
        <w:t xml:space="preserve"> NCD</w:t>
      </w:r>
      <w:r w:rsidR="008F5E3B" w:rsidRPr="00A5216F">
        <w:rPr>
          <w:lang w:val="en-AU" w:eastAsia="en-AU"/>
        </w:rPr>
        <w:t xml:space="preserve"> intervention needs to be strengthened.</w:t>
      </w:r>
      <w:r w:rsidR="008F5E3B" w:rsidRPr="000C4DBA">
        <w:rPr>
          <w:lang w:val="en-AU" w:eastAsia="en-AU"/>
        </w:rPr>
        <w:t xml:space="preserve"> </w:t>
      </w:r>
      <w:r w:rsidR="00241FC9" w:rsidRPr="000C4DBA">
        <w:rPr>
          <w:lang w:val="en-AU" w:eastAsia="en-AU"/>
        </w:rPr>
        <w:t xml:space="preserve"> </w:t>
      </w:r>
    </w:p>
    <w:p w14:paraId="68B5E7CA" w14:textId="77777777" w:rsidR="00A5216F" w:rsidRDefault="00A5216F">
      <w:pPr>
        <w:spacing w:after="200" w:line="276" w:lineRule="auto"/>
        <w:jc w:val="left"/>
        <w:rPr>
          <w:rFonts w:eastAsiaTheme="majorEastAsia" w:cs="Times New Roman (Headings CS)"/>
          <w:b/>
          <w:bCs/>
          <w:caps/>
          <w:color w:val="000000" w:themeColor="text1"/>
          <w:szCs w:val="28"/>
          <w:lang w:eastAsia="ko-KR"/>
        </w:rPr>
      </w:pPr>
      <w:r>
        <w:rPr>
          <w:lang w:eastAsia="ko-KR"/>
        </w:rPr>
        <w:br w:type="page"/>
      </w:r>
    </w:p>
    <w:p w14:paraId="21275A78" w14:textId="07732DEF" w:rsidR="00CA0B89" w:rsidRPr="00E7676E" w:rsidRDefault="00CA0B89">
      <w:pPr>
        <w:pStyle w:val="Heading1"/>
      </w:pPr>
      <w:r w:rsidRPr="00E7676E">
        <w:lastRenderedPageBreak/>
        <w:t>4.  FUTURE DIRECTIONS</w:t>
      </w:r>
      <w:r w:rsidR="00895B39" w:rsidRPr="00E7676E">
        <w:t xml:space="preserve"> </w:t>
      </w:r>
    </w:p>
    <w:p w14:paraId="41A01D84" w14:textId="29BC9288" w:rsidR="00BE1590" w:rsidRPr="00495E6A" w:rsidRDefault="00BE1590">
      <w:pPr>
        <w:pStyle w:val="Heading2"/>
      </w:pPr>
      <w:r w:rsidRPr="00495E6A">
        <w:t>4</w:t>
      </w:r>
      <w:r w:rsidR="005F0C6C" w:rsidRPr="00495E6A">
        <w:t xml:space="preserve">.1 </w:t>
      </w:r>
      <w:r w:rsidR="00091380" w:rsidRPr="00495E6A">
        <w:t>Recommendations for governments</w:t>
      </w:r>
    </w:p>
    <w:p w14:paraId="7F0ECC30" w14:textId="7E38C294" w:rsidR="008F5E3B" w:rsidRPr="00B7168F" w:rsidRDefault="00143F3B" w:rsidP="00495E6A">
      <w:pPr>
        <w:rPr>
          <w:lang w:val="en-AU" w:eastAsia="en-AU"/>
        </w:rPr>
      </w:pPr>
      <w:r w:rsidRPr="000C4DBA">
        <w:rPr>
          <w:lang w:val="en-AU" w:eastAsia="en-AU"/>
        </w:rPr>
        <w:t>Ministers</w:t>
      </w:r>
      <w:r w:rsidR="00C63244" w:rsidRPr="000C4DBA">
        <w:rPr>
          <w:lang w:val="en-AU" w:eastAsia="en-AU"/>
        </w:rPr>
        <w:t xml:space="preserve"> of </w:t>
      </w:r>
      <w:r w:rsidR="003E0892">
        <w:rPr>
          <w:lang w:val="en-AU" w:eastAsia="en-AU"/>
        </w:rPr>
        <w:t>h</w:t>
      </w:r>
      <w:r w:rsidR="00C63244" w:rsidRPr="000C4DBA">
        <w:rPr>
          <w:lang w:val="en-AU" w:eastAsia="en-AU"/>
        </w:rPr>
        <w:t xml:space="preserve">ealth are </w:t>
      </w:r>
      <w:r w:rsidR="00F03696" w:rsidRPr="000C4DBA">
        <w:rPr>
          <w:lang w:val="en-AU" w:eastAsia="en-AU"/>
        </w:rPr>
        <w:t>invited to:</w:t>
      </w:r>
    </w:p>
    <w:p w14:paraId="60DBB2B1" w14:textId="50610480" w:rsidR="008F5E3B" w:rsidRPr="00B7168F" w:rsidRDefault="00A5216F" w:rsidP="00495E6A">
      <w:pPr>
        <w:pStyle w:val="ListParagraph"/>
        <w:numPr>
          <w:ilvl w:val="0"/>
          <w:numId w:val="2"/>
        </w:numPr>
        <w:rPr>
          <w:lang w:val="en-AU" w:eastAsia="en-AU"/>
        </w:rPr>
      </w:pPr>
      <w:r>
        <w:rPr>
          <w:lang w:val="en-AU" w:eastAsia="en-AU"/>
        </w:rPr>
        <w:t>e</w:t>
      </w:r>
      <w:r w:rsidR="008F5E3B" w:rsidRPr="00B7168F">
        <w:rPr>
          <w:lang w:val="en-AU" w:eastAsia="en-AU"/>
        </w:rPr>
        <w:t>nsure t</w:t>
      </w:r>
      <w:r w:rsidR="00E911C5" w:rsidRPr="00B7168F">
        <w:rPr>
          <w:lang w:val="en-AU" w:eastAsia="en-AU"/>
        </w:rPr>
        <w:t xml:space="preserve">hat </w:t>
      </w:r>
      <w:r w:rsidR="001B1E88" w:rsidRPr="00B7168F">
        <w:rPr>
          <w:lang w:val="en-AU" w:eastAsia="en-AU"/>
        </w:rPr>
        <w:t>PICs</w:t>
      </w:r>
      <w:r w:rsidR="008F5E3B" w:rsidRPr="00B7168F">
        <w:rPr>
          <w:lang w:val="en-AU" w:eastAsia="en-AU"/>
        </w:rPr>
        <w:t xml:space="preserve"> have an up-to-date </w:t>
      </w:r>
      <w:bookmarkStart w:id="2" w:name="_GoBack"/>
      <w:bookmarkEnd w:id="2"/>
      <w:r w:rsidR="008F5E3B" w:rsidRPr="00B7168F">
        <w:rPr>
          <w:lang w:val="en-AU" w:eastAsia="en-AU"/>
        </w:rPr>
        <w:t>NCD strategic plan</w:t>
      </w:r>
      <w:r w:rsidR="00E911C5" w:rsidRPr="00B7168F">
        <w:rPr>
          <w:lang w:val="en-AU" w:eastAsia="en-AU"/>
        </w:rPr>
        <w:t xml:space="preserve"> and priorities</w:t>
      </w:r>
      <w:r w:rsidR="008F5E3B" w:rsidRPr="00B7168F">
        <w:rPr>
          <w:lang w:val="en-AU" w:eastAsia="en-AU"/>
        </w:rPr>
        <w:t>, with clearly defined indicators and timelines</w:t>
      </w:r>
      <w:r>
        <w:rPr>
          <w:lang w:val="en-AU" w:eastAsia="en-AU"/>
        </w:rPr>
        <w:t>;</w:t>
      </w:r>
    </w:p>
    <w:p w14:paraId="1C4554B5" w14:textId="77777777" w:rsidR="00980828" w:rsidRDefault="00A5216F" w:rsidP="00980828">
      <w:pPr>
        <w:pStyle w:val="ListParagraph"/>
        <w:numPr>
          <w:ilvl w:val="0"/>
          <w:numId w:val="2"/>
        </w:numPr>
        <w:rPr>
          <w:lang w:val="en-AU" w:eastAsia="en-AU"/>
        </w:rPr>
      </w:pPr>
      <w:r>
        <w:rPr>
          <w:lang w:val="en-AU" w:eastAsia="en-AU"/>
        </w:rPr>
        <w:t>c</w:t>
      </w:r>
      <w:r w:rsidR="008F5E3B" w:rsidRPr="00B7168F">
        <w:rPr>
          <w:lang w:val="en-AU" w:eastAsia="en-AU"/>
        </w:rPr>
        <w:t xml:space="preserve">ommit to </w:t>
      </w:r>
      <w:r w:rsidR="00E911C5" w:rsidRPr="00B7168F">
        <w:rPr>
          <w:lang w:val="en-AU" w:eastAsia="en-AU"/>
        </w:rPr>
        <w:t xml:space="preserve">developing or </w:t>
      </w:r>
      <w:r w:rsidR="008F5E3B" w:rsidRPr="00B7168F">
        <w:rPr>
          <w:lang w:val="en-AU" w:eastAsia="en-AU"/>
        </w:rPr>
        <w:t xml:space="preserve">maintaining an active </w:t>
      </w:r>
      <w:proofErr w:type="spellStart"/>
      <w:r w:rsidR="008F5E3B" w:rsidRPr="00B7168F">
        <w:rPr>
          <w:lang w:val="en-AU" w:eastAsia="en-AU"/>
        </w:rPr>
        <w:t>multisectoral</w:t>
      </w:r>
      <w:proofErr w:type="spellEnd"/>
      <w:r w:rsidR="008F5E3B" w:rsidRPr="00B7168F">
        <w:rPr>
          <w:lang w:val="en-AU" w:eastAsia="en-AU"/>
        </w:rPr>
        <w:t xml:space="preserve"> NCD task</w:t>
      </w:r>
      <w:r w:rsidR="00EF5389">
        <w:rPr>
          <w:lang w:val="en-AU" w:eastAsia="en-AU"/>
        </w:rPr>
        <w:t xml:space="preserve"> </w:t>
      </w:r>
      <w:r w:rsidR="008F5E3B" w:rsidRPr="00B7168F">
        <w:rPr>
          <w:lang w:val="en-AU" w:eastAsia="en-AU"/>
        </w:rPr>
        <w:t>force</w:t>
      </w:r>
      <w:r>
        <w:rPr>
          <w:lang w:val="en-AU" w:eastAsia="en-AU"/>
        </w:rPr>
        <w:t>;</w:t>
      </w:r>
      <w:r w:rsidR="008F5E3B" w:rsidRPr="00B7168F">
        <w:rPr>
          <w:lang w:val="en-AU" w:eastAsia="en-AU"/>
        </w:rPr>
        <w:t xml:space="preserve"> </w:t>
      </w:r>
    </w:p>
    <w:p w14:paraId="2A8F765D" w14:textId="23707E43" w:rsidR="00B7168F" w:rsidRPr="00980828" w:rsidRDefault="00A5216F" w:rsidP="00980828">
      <w:pPr>
        <w:pStyle w:val="ListParagraph"/>
        <w:numPr>
          <w:ilvl w:val="0"/>
          <w:numId w:val="2"/>
        </w:numPr>
        <w:rPr>
          <w:lang w:val="en-AU" w:eastAsia="en-AU"/>
        </w:rPr>
      </w:pPr>
      <w:r w:rsidRPr="00980828">
        <w:rPr>
          <w:lang w:val="en-AU" w:eastAsia="en-AU"/>
        </w:rPr>
        <w:t>e</w:t>
      </w:r>
      <w:r w:rsidR="008F5E3B" w:rsidRPr="00980828">
        <w:rPr>
          <w:lang w:val="en-AU" w:eastAsia="en-AU"/>
        </w:rPr>
        <w:t>ndorse the MANA regional report</w:t>
      </w:r>
      <w:r w:rsidR="00EF5389" w:rsidRPr="00980828">
        <w:rPr>
          <w:lang w:val="en-AU" w:eastAsia="en-AU"/>
        </w:rPr>
        <w:t>,</w:t>
      </w:r>
      <w:r w:rsidR="00CE37ED" w:rsidRPr="00980828">
        <w:rPr>
          <w:lang w:val="en-AU" w:eastAsia="en-AU"/>
        </w:rPr>
        <w:t xml:space="preserve"> </w:t>
      </w:r>
      <w:r w:rsidR="00E911C5" w:rsidRPr="00980828">
        <w:rPr>
          <w:lang w:val="en-AU" w:eastAsia="en-AU"/>
        </w:rPr>
        <w:t xml:space="preserve"> </w:t>
      </w:r>
      <w:r w:rsidR="009C5B26" w:rsidRPr="00980828">
        <w:rPr>
          <w:lang w:val="en-AU" w:eastAsia="en-AU"/>
        </w:rPr>
        <w:t>Status of</w:t>
      </w:r>
      <w:r w:rsidR="00CE37ED" w:rsidRPr="00980828">
        <w:rPr>
          <w:lang w:val="en-AU" w:eastAsia="en-AU"/>
        </w:rPr>
        <w:t xml:space="preserve"> </w:t>
      </w:r>
      <w:proofErr w:type="spellStart"/>
      <w:r w:rsidR="00CE37ED" w:rsidRPr="00980828">
        <w:rPr>
          <w:lang w:val="en-AU" w:eastAsia="en-AU"/>
        </w:rPr>
        <w:t>Noncommunicable</w:t>
      </w:r>
      <w:proofErr w:type="spellEnd"/>
      <w:r w:rsidR="00CE37ED" w:rsidRPr="00980828">
        <w:rPr>
          <w:lang w:val="en-AU" w:eastAsia="en-AU"/>
        </w:rPr>
        <w:t xml:space="preserve"> Diseases </w:t>
      </w:r>
      <w:r w:rsidR="00E911C5" w:rsidRPr="00980828">
        <w:rPr>
          <w:lang w:val="en-AU" w:eastAsia="en-AU"/>
        </w:rPr>
        <w:t xml:space="preserve">Policy and Legislation in </w:t>
      </w:r>
      <w:r w:rsidR="00EF5389" w:rsidRPr="00980828">
        <w:rPr>
          <w:lang w:val="en-AU" w:eastAsia="en-AU"/>
        </w:rPr>
        <w:t>Pacific Island Countries and Territorie</w:t>
      </w:r>
      <w:r w:rsidR="00126ACA">
        <w:rPr>
          <w:lang w:val="en-AU" w:eastAsia="en-AU"/>
        </w:rPr>
        <w:t>s, 2018</w:t>
      </w:r>
      <w:r w:rsidR="00CE37ED" w:rsidRPr="00980828">
        <w:rPr>
          <w:lang w:val="en-AU" w:eastAsia="en-AU"/>
        </w:rPr>
        <w:t xml:space="preserve"> </w:t>
      </w:r>
      <w:r w:rsidR="00E911C5" w:rsidRPr="00980828">
        <w:rPr>
          <w:lang w:val="en-AU" w:eastAsia="en-AU"/>
        </w:rPr>
        <w:t>(</w:t>
      </w:r>
      <w:r w:rsidR="003E0892" w:rsidRPr="00980828">
        <w:rPr>
          <w:lang w:val="en-AU" w:eastAsia="en-AU"/>
        </w:rPr>
        <w:t xml:space="preserve">see </w:t>
      </w:r>
      <w:r w:rsidR="00495E6A" w:rsidRPr="00980828">
        <w:rPr>
          <w:lang w:val="en-AU" w:eastAsia="en-AU"/>
        </w:rPr>
        <w:t>a</w:t>
      </w:r>
      <w:r w:rsidR="00E911C5" w:rsidRPr="00980828">
        <w:rPr>
          <w:lang w:val="en-AU" w:eastAsia="en-AU"/>
        </w:rPr>
        <w:t>nnex)</w:t>
      </w:r>
      <w:r w:rsidR="003E0892" w:rsidRPr="00980828">
        <w:rPr>
          <w:lang w:val="en-AU" w:eastAsia="en-AU"/>
        </w:rPr>
        <w:t>; and</w:t>
      </w:r>
    </w:p>
    <w:p w14:paraId="352A3AD0" w14:textId="0EA85550" w:rsidR="00F03696" w:rsidRPr="00B7168F" w:rsidRDefault="00A5216F" w:rsidP="008C032A">
      <w:pPr>
        <w:pStyle w:val="ListParagraph"/>
        <w:numPr>
          <w:ilvl w:val="0"/>
          <w:numId w:val="2"/>
        </w:numPr>
        <w:rPr>
          <w:lang w:val="en-AU" w:eastAsia="en-AU"/>
        </w:rPr>
      </w:pPr>
      <w:proofErr w:type="gramStart"/>
      <w:r>
        <w:rPr>
          <w:lang w:val="en-AU" w:eastAsia="en-AU"/>
        </w:rPr>
        <w:t>u</w:t>
      </w:r>
      <w:r w:rsidR="00EF5389">
        <w:rPr>
          <w:lang w:val="en-AU" w:eastAsia="en-AU"/>
        </w:rPr>
        <w:t>tilize</w:t>
      </w:r>
      <w:proofErr w:type="gramEnd"/>
      <w:r w:rsidR="00EF5389" w:rsidRPr="00B7168F">
        <w:rPr>
          <w:lang w:val="en-AU" w:eastAsia="en-AU"/>
        </w:rPr>
        <w:t xml:space="preserve"> </w:t>
      </w:r>
      <w:r w:rsidR="008F5E3B" w:rsidRPr="00B7168F">
        <w:rPr>
          <w:lang w:val="en-AU" w:eastAsia="en-AU"/>
        </w:rPr>
        <w:t xml:space="preserve">the </w:t>
      </w:r>
      <w:r>
        <w:rPr>
          <w:lang w:val="en-AU" w:eastAsia="en-AU"/>
        </w:rPr>
        <w:t>Pacific NCD</w:t>
      </w:r>
      <w:r w:rsidRPr="00B7168F">
        <w:rPr>
          <w:lang w:val="en-AU" w:eastAsia="en-AU"/>
        </w:rPr>
        <w:t xml:space="preserve"> </w:t>
      </w:r>
      <w:r>
        <w:rPr>
          <w:lang w:val="en-AU" w:eastAsia="en-AU"/>
        </w:rPr>
        <w:t>D</w:t>
      </w:r>
      <w:r w:rsidR="008F5E3B" w:rsidRPr="00B7168F">
        <w:rPr>
          <w:lang w:val="en-AU" w:eastAsia="en-AU"/>
        </w:rPr>
        <w:t xml:space="preserve">ashboard nationally to </w:t>
      </w:r>
      <w:r w:rsidR="00EF5389">
        <w:rPr>
          <w:lang w:val="en-AU" w:eastAsia="en-AU"/>
        </w:rPr>
        <w:t>prioritize</w:t>
      </w:r>
      <w:r w:rsidR="00EF5389" w:rsidRPr="00B7168F">
        <w:rPr>
          <w:lang w:val="en-AU" w:eastAsia="en-AU"/>
        </w:rPr>
        <w:t xml:space="preserve"> </w:t>
      </w:r>
      <w:r w:rsidR="008F5E3B" w:rsidRPr="00B7168F">
        <w:rPr>
          <w:lang w:val="en-AU" w:eastAsia="en-AU"/>
        </w:rPr>
        <w:t>key actions for next year, particularly considering common gaps in the region, s</w:t>
      </w:r>
      <w:r w:rsidR="00E911C5" w:rsidRPr="00B7168F">
        <w:rPr>
          <w:lang w:val="en-AU" w:eastAsia="en-AU"/>
        </w:rPr>
        <w:t xml:space="preserve">uch as </w:t>
      </w:r>
      <w:r w:rsidR="00EF5389">
        <w:rPr>
          <w:lang w:val="en-AU" w:eastAsia="en-AU"/>
        </w:rPr>
        <w:t xml:space="preserve">setting </w:t>
      </w:r>
      <w:r w:rsidR="00E911C5" w:rsidRPr="00B7168F">
        <w:rPr>
          <w:lang w:val="en-AU" w:eastAsia="en-AU"/>
        </w:rPr>
        <w:t>controls on marketing of unhealthy foods and non-alcoholic beverages to children</w:t>
      </w:r>
      <w:r w:rsidR="00EF5389">
        <w:rPr>
          <w:lang w:val="en-AU" w:eastAsia="en-AU"/>
        </w:rPr>
        <w:t>,</w:t>
      </w:r>
      <w:r w:rsidR="00E911C5" w:rsidRPr="00B7168F">
        <w:rPr>
          <w:lang w:val="en-AU" w:eastAsia="en-AU"/>
        </w:rPr>
        <w:t xml:space="preserve"> restricti</w:t>
      </w:r>
      <w:r w:rsidR="00EF5389">
        <w:rPr>
          <w:lang w:val="en-AU" w:eastAsia="en-AU"/>
        </w:rPr>
        <w:t>ng</w:t>
      </w:r>
      <w:r w:rsidR="006E1E9E" w:rsidRPr="00B7168F">
        <w:rPr>
          <w:lang w:val="en-AU" w:eastAsia="en-AU"/>
        </w:rPr>
        <w:t xml:space="preserve"> trans-fat in the food supply</w:t>
      </w:r>
      <w:r w:rsidR="00EF5389">
        <w:rPr>
          <w:lang w:val="en-AU" w:eastAsia="en-AU"/>
        </w:rPr>
        <w:t>,</w:t>
      </w:r>
      <w:r w:rsidR="00E911C5" w:rsidRPr="00B7168F">
        <w:rPr>
          <w:lang w:val="en-AU" w:eastAsia="en-AU"/>
        </w:rPr>
        <w:t xml:space="preserve"> </w:t>
      </w:r>
      <w:r w:rsidR="00EF5389">
        <w:rPr>
          <w:lang w:val="en-AU" w:eastAsia="en-AU"/>
        </w:rPr>
        <w:t xml:space="preserve">prohibiting </w:t>
      </w:r>
      <w:r w:rsidR="008F5E3B" w:rsidRPr="00B7168F">
        <w:rPr>
          <w:lang w:val="en-AU" w:eastAsia="en-AU"/>
        </w:rPr>
        <w:t>tobacco industry interference</w:t>
      </w:r>
      <w:r w:rsidR="00EF5389">
        <w:rPr>
          <w:lang w:val="en-AU" w:eastAsia="en-AU"/>
        </w:rPr>
        <w:t>,</w:t>
      </w:r>
      <w:r w:rsidR="00E911C5" w:rsidRPr="00B7168F">
        <w:rPr>
          <w:lang w:val="en-AU" w:eastAsia="en-AU"/>
        </w:rPr>
        <w:t xml:space="preserve"> and further rais</w:t>
      </w:r>
      <w:r w:rsidR="00EF5389">
        <w:rPr>
          <w:lang w:val="en-AU" w:eastAsia="en-AU"/>
        </w:rPr>
        <w:t>ing</w:t>
      </w:r>
      <w:r w:rsidR="00E911C5" w:rsidRPr="00B7168F">
        <w:rPr>
          <w:lang w:val="en-AU" w:eastAsia="en-AU"/>
        </w:rPr>
        <w:t xml:space="preserve"> taxes</w:t>
      </w:r>
      <w:r w:rsidR="006E1E9E" w:rsidRPr="00B7168F">
        <w:rPr>
          <w:lang w:val="en-AU" w:eastAsia="en-AU"/>
        </w:rPr>
        <w:t xml:space="preserve"> on unhealthy products</w:t>
      </w:r>
      <w:r w:rsidR="00E911C5" w:rsidRPr="00B7168F">
        <w:rPr>
          <w:lang w:val="en-AU" w:eastAsia="en-AU"/>
        </w:rPr>
        <w:t xml:space="preserve"> in line with global recommendations. </w:t>
      </w:r>
    </w:p>
    <w:p w14:paraId="369937FB" w14:textId="7BDA495A" w:rsidR="00BE1590" w:rsidRPr="000C4DBA" w:rsidRDefault="005F0C6C" w:rsidP="00D2206F">
      <w:pPr>
        <w:pStyle w:val="Heading2"/>
        <w:rPr>
          <w:lang w:eastAsia="ko-KR"/>
        </w:rPr>
      </w:pPr>
      <w:r w:rsidRPr="000C4DBA">
        <w:rPr>
          <w:lang w:eastAsia="ko-KR"/>
        </w:rPr>
        <w:t xml:space="preserve">4.2 </w:t>
      </w:r>
      <w:r w:rsidR="00091380" w:rsidRPr="000C4DBA">
        <w:rPr>
          <w:lang w:eastAsia="ko-KR"/>
        </w:rPr>
        <w:t>Recommendations for development partners:</w:t>
      </w:r>
    </w:p>
    <w:p w14:paraId="46146C2F" w14:textId="6ADD8BD7" w:rsidR="00C63244" w:rsidRPr="000C4DBA" w:rsidRDefault="00C63244" w:rsidP="00495E6A">
      <w:pPr>
        <w:rPr>
          <w:lang w:val="en-AU" w:eastAsia="en-AU"/>
        </w:rPr>
      </w:pPr>
      <w:r w:rsidRPr="000C4DBA">
        <w:rPr>
          <w:lang w:val="en-AU" w:eastAsia="en-AU"/>
        </w:rPr>
        <w:t>Development partners are invited to:</w:t>
      </w:r>
    </w:p>
    <w:p w14:paraId="231D58B9" w14:textId="4FD38A19" w:rsidR="00C63244" w:rsidRPr="000C4DBA" w:rsidRDefault="00A5216F" w:rsidP="00495E6A">
      <w:pPr>
        <w:pStyle w:val="ListParagraph"/>
        <w:numPr>
          <w:ilvl w:val="0"/>
          <w:numId w:val="1"/>
        </w:numPr>
        <w:spacing w:after="0"/>
        <w:rPr>
          <w:rFonts w:eastAsia="Calibri" w:cs="Times New Roman"/>
          <w:lang w:val="en-AU" w:eastAsia="en-AU"/>
        </w:rPr>
      </w:pPr>
      <w:r>
        <w:rPr>
          <w:rFonts w:eastAsia="Calibri" w:cs="Times New Roman"/>
          <w:lang w:val="en-AU" w:eastAsia="en-AU"/>
        </w:rPr>
        <w:t>s</w:t>
      </w:r>
      <w:r w:rsidR="0045535A" w:rsidRPr="000C4DBA">
        <w:rPr>
          <w:rFonts w:eastAsia="Calibri" w:cs="Times New Roman"/>
          <w:lang w:val="en-AU" w:eastAsia="en-AU"/>
        </w:rPr>
        <w:t>upp</w:t>
      </w:r>
      <w:r w:rsidR="00C63244" w:rsidRPr="000C4DBA">
        <w:rPr>
          <w:rFonts w:eastAsia="Calibri" w:cs="Times New Roman"/>
          <w:lang w:val="en-AU" w:eastAsia="en-AU"/>
        </w:rPr>
        <w:t>ort</w:t>
      </w:r>
      <w:r w:rsidR="0045535A" w:rsidRPr="000C4DBA">
        <w:rPr>
          <w:rFonts w:eastAsia="Calibri" w:cs="Times New Roman"/>
          <w:lang w:val="en-AU" w:eastAsia="en-AU"/>
        </w:rPr>
        <w:t xml:space="preserve"> </w:t>
      </w:r>
      <w:r w:rsidR="001B1E88" w:rsidRPr="000C4DBA">
        <w:rPr>
          <w:rFonts w:eastAsia="Calibri" w:cs="Times New Roman"/>
          <w:lang w:val="en-AU" w:eastAsia="en-AU"/>
        </w:rPr>
        <w:t>PICs</w:t>
      </w:r>
      <w:r w:rsidR="0045535A" w:rsidRPr="000C4DBA">
        <w:rPr>
          <w:rFonts w:eastAsia="Calibri" w:cs="Times New Roman"/>
          <w:lang w:val="en-AU" w:eastAsia="en-AU"/>
        </w:rPr>
        <w:t xml:space="preserve"> with </w:t>
      </w:r>
      <w:r w:rsidR="00C63244" w:rsidRPr="000C4DBA">
        <w:rPr>
          <w:rFonts w:eastAsia="Calibri" w:cs="Times New Roman"/>
          <w:lang w:val="en-AU" w:eastAsia="en-AU"/>
        </w:rPr>
        <w:t xml:space="preserve">the </w:t>
      </w:r>
      <w:r w:rsidR="0045535A" w:rsidRPr="000C4DBA">
        <w:rPr>
          <w:rFonts w:eastAsia="Calibri" w:cs="Times New Roman"/>
          <w:lang w:val="en-AU" w:eastAsia="en-AU"/>
        </w:rPr>
        <w:t>development</w:t>
      </w:r>
      <w:r w:rsidR="00AF4778" w:rsidRPr="000C4DBA">
        <w:rPr>
          <w:rFonts w:eastAsia="Calibri" w:cs="Times New Roman"/>
          <w:lang w:val="en-AU" w:eastAsia="en-AU"/>
        </w:rPr>
        <w:t xml:space="preserve"> of preventive policies/</w:t>
      </w:r>
      <w:r w:rsidR="00C63244" w:rsidRPr="000C4DBA">
        <w:rPr>
          <w:rFonts w:eastAsia="Calibri" w:cs="Times New Roman"/>
          <w:lang w:val="en-AU" w:eastAsia="en-AU"/>
        </w:rPr>
        <w:t>legislation</w:t>
      </w:r>
      <w:r w:rsidR="00EF5389">
        <w:rPr>
          <w:rFonts w:eastAsia="Calibri" w:cs="Times New Roman"/>
          <w:lang w:val="en-AU" w:eastAsia="en-AU"/>
        </w:rPr>
        <w:t xml:space="preserve"> and</w:t>
      </w:r>
      <w:r w:rsidR="0045535A" w:rsidRPr="000C4DBA">
        <w:rPr>
          <w:rFonts w:eastAsia="Calibri" w:cs="Times New Roman"/>
          <w:lang w:val="en-AU" w:eastAsia="en-AU"/>
        </w:rPr>
        <w:t xml:space="preserve"> implementation</w:t>
      </w:r>
      <w:r w:rsidR="00C63244" w:rsidRPr="000C4DBA">
        <w:rPr>
          <w:rFonts w:eastAsia="Calibri" w:cs="Times New Roman"/>
          <w:lang w:val="en-AU" w:eastAsia="en-AU"/>
        </w:rPr>
        <w:t xml:space="preserve"> and monit</w:t>
      </w:r>
      <w:r w:rsidR="00E71952" w:rsidRPr="000C4DBA">
        <w:rPr>
          <w:rFonts w:eastAsia="Calibri" w:cs="Times New Roman"/>
          <w:lang w:val="en-AU" w:eastAsia="en-AU"/>
        </w:rPr>
        <w:t>oring of national NCD action</w:t>
      </w:r>
      <w:r w:rsidR="00131BD6">
        <w:rPr>
          <w:rFonts w:eastAsia="Calibri" w:cs="Times New Roman"/>
          <w:lang w:val="en-AU" w:eastAsia="en-AU"/>
        </w:rPr>
        <w:t>;</w:t>
      </w:r>
      <w:r w:rsidR="00C63244" w:rsidRPr="000C4DBA">
        <w:rPr>
          <w:rFonts w:eastAsia="Calibri" w:cs="Times New Roman"/>
          <w:lang w:val="en-AU" w:eastAsia="en-AU"/>
        </w:rPr>
        <w:t xml:space="preserve"> </w:t>
      </w:r>
    </w:p>
    <w:p w14:paraId="157412F0" w14:textId="13724D47" w:rsidR="00C63244" w:rsidRPr="000C4DBA" w:rsidRDefault="00131BD6" w:rsidP="00495E6A">
      <w:pPr>
        <w:pStyle w:val="ListParagraph"/>
        <w:numPr>
          <w:ilvl w:val="0"/>
          <w:numId w:val="1"/>
        </w:numPr>
        <w:spacing w:after="0"/>
        <w:rPr>
          <w:rFonts w:eastAsia="Calibri" w:cs="Times New Roman"/>
          <w:lang w:val="en-AU" w:eastAsia="en-AU"/>
        </w:rPr>
      </w:pPr>
      <w:r>
        <w:rPr>
          <w:rFonts w:eastAsia="Calibri" w:cs="Times New Roman"/>
          <w:lang w:val="en-AU" w:eastAsia="en-AU"/>
        </w:rPr>
        <w:t>s</w:t>
      </w:r>
      <w:r w:rsidR="00C63244" w:rsidRPr="000C4DBA">
        <w:rPr>
          <w:rFonts w:eastAsia="Calibri" w:cs="Times New Roman"/>
          <w:lang w:val="en-AU" w:eastAsia="en-AU"/>
        </w:rPr>
        <w:t>trengthen e</w:t>
      </w:r>
      <w:r w:rsidR="0045535A" w:rsidRPr="000C4DBA">
        <w:rPr>
          <w:rFonts w:eastAsia="Calibri" w:cs="Times New Roman"/>
          <w:lang w:val="en-AU" w:eastAsia="en-AU"/>
        </w:rPr>
        <w:t xml:space="preserve">fforts to improve </w:t>
      </w:r>
      <w:r w:rsidR="00C63244" w:rsidRPr="000C4DBA">
        <w:rPr>
          <w:rFonts w:eastAsia="Calibri" w:cs="Times New Roman"/>
          <w:lang w:val="en-AU" w:eastAsia="en-AU"/>
        </w:rPr>
        <w:t xml:space="preserve">regional </w:t>
      </w:r>
      <w:r w:rsidR="0045535A" w:rsidRPr="000C4DBA">
        <w:rPr>
          <w:rFonts w:eastAsia="Calibri" w:cs="Times New Roman"/>
          <w:lang w:val="en-AU" w:eastAsia="en-AU"/>
        </w:rPr>
        <w:t>coo</w:t>
      </w:r>
      <w:r w:rsidR="00C63244" w:rsidRPr="000C4DBA">
        <w:rPr>
          <w:rFonts w:eastAsia="Calibri" w:cs="Times New Roman"/>
          <w:lang w:val="en-AU" w:eastAsia="en-AU"/>
        </w:rPr>
        <w:t>rdination</w:t>
      </w:r>
      <w:r w:rsidR="00A7589C" w:rsidRPr="000C4DBA">
        <w:rPr>
          <w:rFonts w:eastAsia="Calibri" w:cs="Times New Roman"/>
          <w:lang w:val="en-AU" w:eastAsia="en-AU"/>
        </w:rPr>
        <w:t xml:space="preserve"> </w:t>
      </w:r>
      <w:r w:rsidR="00E71952" w:rsidRPr="000C4DBA">
        <w:rPr>
          <w:rFonts w:eastAsia="Calibri" w:cs="Times New Roman"/>
          <w:lang w:val="en-AU" w:eastAsia="en-AU"/>
        </w:rPr>
        <w:t xml:space="preserve">and </w:t>
      </w:r>
      <w:r w:rsidR="00C63244" w:rsidRPr="000C4DBA">
        <w:rPr>
          <w:rFonts w:eastAsia="Calibri" w:cs="Times New Roman"/>
          <w:lang w:val="en-AU" w:eastAsia="en-AU"/>
        </w:rPr>
        <w:t>enhance</w:t>
      </w:r>
      <w:r w:rsidR="0045535A" w:rsidRPr="000C4DBA">
        <w:rPr>
          <w:rFonts w:eastAsia="Calibri" w:cs="Times New Roman"/>
          <w:lang w:val="en-AU" w:eastAsia="en-AU"/>
        </w:rPr>
        <w:t xml:space="preserve"> international collaboration and networking opportunities for </w:t>
      </w:r>
      <w:r w:rsidR="001B1E88" w:rsidRPr="000C4DBA">
        <w:rPr>
          <w:rFonts w:eastAsia="Calibri" w:cs="Times New Roman"/>
          <w:lang w:val="en-AU" w:eastAsia="en-AU"/>
        </w:rPr>
        <w:t>PICs</w:t>
      </w:r>
      <w:r>
        <w:rPr>
          <w:rFonts w:eastAsia="Calibri" w:cs="Times New Roman"/>
          <w:lang w:val="en-AU" w:eastAsia="en-AU"/>
        </w:rPr>
        <w:t>; and</w:t>
      </w:r>
    </w:p>
    <w:p w14:paraId="7E704699" w14:textId="065D9E5C" w:rsidR="0045535A" w:rsidRPr="000C4DBA" w:rsidRDefault="00131BD6" w:rsidP="00495E6A">
      <w:pPr>
        <w:pStyle w:val="ListParagraph"/>
        <w:numPr>
          <w:ilvl w:val="0"/>
          <w:numId w:val="1"/>
        </w:numPr>
        <w:spacing w:after="0"/>
        <w:rPr>
          <w:rFonts w:eastAsia="Calibri" w:cs="Times New Roman"/>
          <w:lang w:val="en-AU" w:eastAsia="en-AU"/>
        </w:rPr>
      </w:pPr>
      <w:proofErr w:type="gramStart"/>
      <w:r>
        <w:rPr>
          <w:rFonts w:eastAsia="Calibri" w:cs="Times New Roman"/>
          <w:lang w:val="en-AU" w:eastAsia="en-AU"/>
        </w:rPr>
        <w:t>s</w:t>
      </w:r>
      <w:r w:rsidR="008F5E3B" w:rsidRPr="000C4DBA">
        <w:rPr>
          <w:rFonts w:eastAsia="Calibri" w:cs="Times New Roman"/>
          <w:lang w:val="en-AU" w:eastAsia="en-AU"/>
        </w:rPr>
        <w:t>upport</w:t>
      </w:r>
      <w:proofErr w:type="gramEnd"/>
      <w:r w:rsidR="008F5E3B" w:rsidRPr="000C4DBA">
        <w:rPr>
          <w:rFonts w:eastAsia="Calibri" w:cs="Times New Roman"/>
          <w:lang w:val="en-AU" w:eastAsia="en-AU"/>
        </w:rPr>
        <w:t xml:space="preserve"> </w:t>
      </w:r>
      <w:r w:rsidR="006E1E9E" w:rsidRPr="00131BD6">
        <w:rPr>
          <w:rFonts w:eastAsia="Calibri" w:cs="Times New Roman"/>
          <w:lang w:val="en-AU" w:eastAsia="en-AU"/>
        </w:rPr>
        <w:t>operational research on impact assessment to strengthen evidence</w:t>
      </w:r>
      <w:r w:rsidR="00EF5389" w:rsidRPr="00131BD6">
        <w:rPr>
          <w:rFonts w:eastAsia="Calibri" w:cs="Times New Roman"/>
          <w:lang w:val="en-AU" w:eastAsia="en-AU"/>
        </w:rPr>
        <w:t>-</w:t>
      </w:r>
      <w:r w:rsidR="008A205D" w:rsidRPr="00131BD6">
        <w:rPr>
          <w:rFonts w:eastAsia="Calibri" w:cs="Times New Roman"/>
          <w:lang w:val="en-AU" w:eastAsia="en-AU"/>
        </w:rPr>
        <w:t>based NCD intervention</w:t>
      </w:r>
      <w:r w:rsidR="0045535A" w:rsidRPr="00131BD6">
        <w:rPr>
          <w:rFonts w:eastAsia="Calibri" w:cs="Times New Roman"/>
          <w:lang w:val="en-AU" w:eastAsia="en-AU"/>
        </w:rPr>
        <w:t>.</w:t>
      </w:r>
    </w:p>
    <w:p w14:paraId="2F0568A8" w14:textId="77777777" w:rsidR="00BE1590" w:rsidRPr="000C4DBA" w:rsidRDefault="00BE1590" w:rsidP="00D2206F">
      <w:pPr>
        <w:spacing w:before="480" w:after="480"/>
        <w:rPr>
          <w:rFonts w:eastAsia="Malgun Gothic" w:cs="Times New Roman"/>
          <w:b/>
          <w:bCs/>
          <w:lang w:val="en-AU" w:eastAsia="ko-KR"/>
        </w:rPr>
      </w:pPr>
    </w:p>
    <w:p w14:paraId="7D8CD204" w14:textId="77777777" w:rsidR="00BE1590" w:rsidRPr="000C4DBA" w:rsidRDefault="00BE1590" w:rsidP="00D2206F">
      <w:pPr>
        <w:spacing w:before="480" w:after="480"/>
        <w:jc w:val="center"/>
        <w:rPr>
          <w:rFonts w:eastAsia="Malgun Gothic" w:cs="Times New Roman"/>
          <w:b/>
          <w:bCs/>
          <w:lang w:eastAsia="ko-KR"/>
        </w:rPr>
      </w:pPr>
    </w:p>
    <w:sectPr w:rsidR="00BE1590" w:rsidRPr="000C4DBA" w:rsidSect="007608DB">
      <w:headerReference w:type="even" r:id="rId11"/>
      <w:headerReference w:type="default" r:id="rId12"/>
      <w:headerReference w:type="first" r:id="rId13"/>
      <w:footerReference w:type="first" r:id="rId14"/>
      <w:pgSz w:w="11907" w:h="16839" w:code="9"/>
      <w:pgMar w:top="720" w:right="1440" w:bottom="1440" w:left="1440" w:header="720" w:footer="720" w:gutter="0"/>
      <w:cols w:space="720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236BC87" w15:done="0"/>
  <w15:commentEx w15:paraId="6488F504" w15:done="0"/>
  <w15:commentEx w15:paraId="5DAF0505" w15:done="0"/>
  <w15:commentEx w15:paraId="1D41E62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236BC87" w16cid:durableId="20AB55C4"/>
  <w16cid:commentId w16cid:paraId="6488F504" w16cid:durableId="20AB55C5"/>
  <w16cid:commentId w16cid:paraId="5DAF0505" w16cid:durableId="20AB55C6"/>
  <w16cid:commentId w16cid:paraId="1D41E626" w16cid:durableId="2098163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F139D7" w14:textId="77777777" w:rsidR="00100029" w:rsidRDefault="00100029" w:rsidP="00DC6979">
      <w:pPr>
        <w:spacing w:after="0" w:line="240" w:lineRule="auto"/>
      </w:pPr>
      <w:r>
        <w:separator/>
      </w:r>
    </w:p>
  </w:endnote>
  <w:endnote w:type="continuationSeparator" w:id="0">
    <w:p w14:paraId="3204556F" w14:textId="77777777" w:rsidR="00100029" w:rsidRDefault="00100029" w:rsidP="00DC69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A783DF" w14:textId="77777777" w:rsidR="00D54483" w:rsidRDefault="00D54483" w:rsidP="00BD60F7">
    <w:pPr>
      <w:pStyle w:val="Footer"/>
      <w:pBdr>
        <w:top w:val="single" w:sz="4" w:space="1" w:color="D9D9D9" w:themeColor="background1" w:themeShade="D9"/>
      </w:pBdr>
      <w:rPr>
        <w:b/>
        <w:bCs/>
      </w:rPr>
    </w:pPr>
  </w:p>
  <w:p w14:paraId="707AFF70" w14:textId="77777777" w:rsidR="00D54483" w:rsidRDefault="00D5448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7DFEF3" w14:textId="77777777" w:rsidR="00100029" w:rsidRDefault="00100029" w:rsidP="00DC6979">
      <w:pPr>
        <w:spacing w:after="0" w:line="240" w:lineRule="auto"/>
      </w:pPr>
      <w:r>
        <w:separator/>
      </w:r>
    </w:p>
  </w:footnote>
  <w:footnote w:type="continuationSeparator" w:id="0">
    <w:p w14:paraId="05504C24" w14:textId="77777777" w:rsidR="00100029" w:rsidRDefault="00100029" w:rsidP="00DC6979">
      <w:pPr>
        <w:spacing w:after="0" w:line="240" w:lineRule="auto"/>
      </w:pPr>
      <w:r>
        <w:continuationSeparator/>
      </w:r>
    </w:p>
  </w:footnote>
  <w:footnote w:id="1">
    <w:p w14:paraId="4E33EE1C" w14:textId="58BA3AF9" w:rsidR="00BD41D3" w:rsidRPr="006D6486" w:rsidRDefault="00BD41D3" w:rsidP="000441E3">
      <w:pPr>
        <w:pStyle w:val="FootnoteText"/>
        <w:rPr>
          <w:rFonts w:asciiTheme="minorHAnsi" w:hAnsiTheme="minorHAnsi"/>
          <w:sz w:val="18"/>
          <w:szCs w:val="18"/>
          <w:lang w:val="en-US"/>
        </w:rPr>
      </w:pPr>
      <w:r w:rsidRPr="006D6486">
        <w:rPr>
          <w:rStyle w:val="FootnoteReference"/>
          <w:rFonts w:asciiTheme="minorHAnsi" w:hAnsiTheme="minorHAnsi"/>
          <w:sz w:val="18"/>
          <w:szCs w:val="18"/>
        </w:rPr>
        <w:footnoteRef/>
      </w:r>
      <w:r w:rsidRPr="006D6486">
        <w:rPr>
          <w:rFonts w:asciiTheme="minorHAnsi" w:hAnsiTheme="minorHAnsi"/>
          <w:sz w:val="18"/>
          <w:szCs w:val="18"/>
        </w:rPr>
        <w:t xml:space="preserve"> </w:t>
      </w:r>
      <w:hyperlink r:id="rId1" w:history="1">
        <w:proofErr w:type="gramStart"/>
        <w:r w:rsidRPr="006D6486">
          <w:rPr>
            <w:rStyle w:val="Hyperlink"/>
            <w:rFonts w:asciiTheme="minorHAnsi" w:hAnsiTheme="minorHAnsi"/>
            <w:sz w:val="18"/>
            <w:szCs w:val="18"/>
            <w:lang w:val="en-US"/>
          </w:rPr>
          <w:t>Outcomes statement</w:t>
        </w:r>
      </w:hyperlink>
      <w:r w:rsidRPr="006D6486">
        <w:rPr>
          <w:rFonts w:asciiTheme="minorHAnsi" w:hAnsiTheme="minorHAnsi"/>
          <w:sz w:val="18"/>
          <w:szCs w:val="18"/>
          <w:lang w:val="en-US"/>
        </w:rPr>
        <w:t xml:space="preserve"> of the Joint Forum Economic and Pacific Health Ministers Meeting, Honiara, Solomon Islands, 11 July 2014.</w:t>
      </w:r>
      <w:proofErr w:type="gramEnd"/>
    </w:p>
  </w:footnote>
  <w:footnote w:id="2">
    <w:p w14:paraId="3DE7DB01" w14:textId="77777777" w:rsidR="00CC16D9" w:rsidRPr="00E7676E" w:rsidRDefault="00CC16D9" w:rsidP="00CC16D9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sz w:val="18"/>
          <w:szCs w:val="18"/>
          <w:lang w:val="en-US" w:eastAsia="en-US"/>
        </w:rPr>
      </w:pPr>
      <w:r w:rsidRPr="00E7676E">
        <w:rPr>
          <w:rStyle w:val="FootnoteReference"/>
          <w:rFonts w:asciiTheme="minorHAnsi" w:hAnsiTheme="minorHAnsi"/>
          <w:sz w:val="18"/>
          <w:szCs w:val="18"/>
        </w:rPr>
        <w:footnoteRef/>
      </w:r>
      <w:r w:rsidRPr="00E7676E">
        <w:rPr>
          <w:rFonts w:asciiTheme="minorHAnsi" w:hAnsiTheme="minorHAnsi"/>
          <w:sz w:val="18"/>
          <w:szCs w:val="18"/>
        </w:rPr>
        <w:t xml:space="preserve"> </w:t>
      </w:r>
      <w:r w:rsidRPr="00E7676E">
        <w:rPr>
          <w:rFonts w:asciiTheme="minorHAnsi" w:hAnsiTheme="minorHAnsi" w:cs="Calibri"/>
          <w:sz w:val="18"/>
          <w:szCs w:val="18"/>
          <w:lang w:val="en-US" w:eastAsia="en-US"/>
        </w:rPr>
        <w:t xml:space="preserve">For each indicator on the Pacific NCD Dashboard, progress towards implementation is scored by a “traffic light” </w:t>
      </w:r>
      <w:proofErr w:type="spellStart"/>
      <w:r w:rsidRPr="00E7676E">
        <w:rPr>
          <w:rFonts w:asciiTheme="minorHAnsi" w:hAnsiTheme="minorHAnsi" w:cs="Calibri"/>
          <w:sz w:val="18"/>
          <w:szCs w:val="18"/>
          <w:lang w:val="en-US" w:eastAsia="en-US"/>
        </w:rPr>
        <w:t>colour</w:t>
      </w:r>
      <w:proofErr w:type="spellEnd"/>
      <w:r w:rsidRPr="00E7676E">
        <w:rPr>
          <w:rFonts w:asciiTheme="minorHAnsi" w:hAnsiTheme="minorHAnsi" w:cs="Calibri"/>
          <w:sz w:val="18"/>
          <w:szCs w:val="18"/>
          <w:lang w:val="en-US" w:eastAsia="en-US"/>
        </w:rPr>
        <w:t xml:space="preserve"> scheme: red for no policy/action present; amber for policy/action under development; and green for policy/action in place. When a policy is in place (green), the strength of the action/implementation/policy is assessed using a star system (zero to three stars).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F36468" w14:textId="19221702" w:rsidR="00304B3D" w:rsidRPr="00AB4135" w:rsidRDefault="00304B3D" w:rsidP="00304B3D">
    <w:pPr>
      <w:pStyle w:val="Header"/>
      <w:jc w:val="right"/>
      <w:rPr>
        <w:rFonts w:asciiTheme="majorBidi" w:hAnsiTheme="majorBidi" w:cstheme="majorBidi"/>
        <w:b/>
        <w:bCs/>
        <w:noProof/>
      </w:rPr>
    </w:pPr>
    <w:r>
      <w:rPr>
        <w:rFonts w:asciiTheme="majorBidi" w:hAnsiTheme="majorBidi" w:cstheme="majorBidi"/>
        <w:b/>
        <w:bCs/>
      </w:rPr>
      <w:t>PIC13/S4</w:t>
    </w:r>
    <w:r w:rsidRPr="003F3553">
      <w:rPr>
        <w:rFonts w:asciiTheme="majorBidi" w:hAnsiTheme="majorBidi" w:cstheme="majorBidi"/>
        <w:b/>
        <w:bCs/>
      </w:rPr>
      <w:t>/1</w:t>
    </w:r>
    <w:r>
      <w:rPr>
        <w:rFonts w:asciiTheme="majorBidi" w:hAnsiTheme="majorBidi" w:cstheme="majorBidi"/>
        <w:b/>
        <w:bCs/>
      </w:rPr>
      <w:br/>
      <w:t>p</w:t>
    </w:r>
    <w:r w:rsidRPr="007608DB">
      <w:rPr>
        <w:rFonts w:asciiTheme="majorBidi" w:hAnsiTheme="majorBidi" w:cstheme="majorBidi"/>
        <w:b/>
        <w:bCs/>
      </w:rPr>
      <w:t xml:space="preserve">age </w:t>
    </w:r>
    <w:r w:rsidRPr="007608DB">
      <w:rPr>
        <w:rFonts w:asciiTheme="majorBidi" w:hAnsiTheme="majorBidi" w:cstheme="majorBidi"/>
        <w:b/>
        <w:bCs/>
      </w:rPr>
      <w:fldChar w:fldCharType="begin"/>
    </w:r>
    <w:r w:rsidRPr="007608DB">
      <w:rPr>
        <w:rFonts w:asciiTheme="majorBidi" w:hAnsiTheme="majorBidi" w:cstheme="majorBidi"/>
        <w:b/>
        <w:bCs/>
      </w:rPr>
      <w:instrText xml:space="preserve"> PAGE   \* MERGEFORMAT </w:instrText>
    </w:r>
    <w:r w:rsidRPr="007608DB">
      <w:rPr>
        <w:rFonts w:asciiTheme="majorBidi" w:hAnsiTheme="majorBidi" w:cstheme="majorBidi"/>
        <w:b/>
        <w:bCs/>
      </w:rPr>
      <w:fldChar w:fldCharType="separate"/>
    </w:r>
    <w:r w:rsidR="00495B83">
      <w:rPr>
        <w:rFonts w:asciiTheme="majorBidi" w:hAnsiTheme="majorBidi" w:cstheme="majorBidi"/>
        <w:b/>
        <w:bCs/>
        <w:noProof/>
      </w:rPr>
      <w:t>4</w:t>
    </w:r>
    <w:r w:rsidRPr="007608DB">
      <w:rPr>
        <w:rFonts w:asciiTheme="majorBidi" w:hAnsiTheme="majorBidi" w:cstheme="majorBidi"/>
        <w:b/>
        <w:bCs/>
        <w:noProof/>
      </w:rPr>
      <w:fldChar w:fldCharType="end"/>
    </w:r>
  </w:p>
  <w:p w14:paraId="36D85F21" w14:textId="77777777" w:rsidR="00D54483" w:rsidRDefault="00D54483" w:rsidP="00BD60F7">
    <w:pPr>
      <w:pStyle w:val="Header"/>
      <w:rPr>
        <w:rFonts w:asciiTheme="majorBidi" w:hAnsiTheme="majorBidi" w:cstheme="majorBidi"/>
        <w:b/>
        <w:bCs/>
        <w:noProof/>
      </w:rPr>
    </w:pPr>
  </w:p>
  <w:p w14:paraId="25C652A7" w14:textId="77777777" w:rsidR="00D54483" w:rsidRPr="007608DB" w:rsidRDefault="00D54483" w:rsidP="00BD60F7">
    <w:pPr>
      <w:pStyle w:val="Header"/>
      <w:rPr>
        <w:rFonts w:asciiTheme="majorBidi" w:hAnsiTheme="majorBidi" w:cstheme="majorBidi"/>
        <w:b/>
        <w:b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EE0DC0" w14:textId="1610B08A" w:rsidR="00D54483" w:rsidRPr="007608DB" w:rsidRDefault="00304B3D" w:rsidP="00BD60F7">
    <w:pPr>
      <w:pStyle w:val="Header"/>
      <w:jc w:val="right"/>
      <w:rPr>
        <w:rFonts w:asciiTheme="majorBidi" w:hAnsiTheme="majorBidi" w:cstheme="majorBidi"/>
        <w:b/>
        <w:bCs/>
      </w:rPr>
    </w:pPr>
    <w:r>
      <w:rPr>
        <w:rFonts w:asciiTheme="majorBidi" w:hAnsiTheme="majorBidi" w:cstheme="majorBidi"/>
        <w:b/>
        <w:bCs/>
      </w:rPr>
      <w:t>PIC13/S4/1</w:t>
    </w:r>
  </w:p>
  <w:p w14:paraId="11926016" w14:textId="1D1D5225" w:rsidR="00D54483" w:rsidRDefault="00D54483" w:rsidP="00BD60F7">
    <w:pPr>
      <w:pStyle w:val="Header"/>
      <w:jc w:val="right"/>
      <w:rPr>
        <w:rFonts w:asciiTheme="majorBidi" w:hAnsiTheme="majorBidi" w:cstheme="majorBidi"/>
        <w:b/>
        <w:bCs/>
        <w:noProof/>
      </w:rPr>
    </w:pPr>
    <w:proofErr w:type="gramStart"/>
    <w:r>
      <w:rPr>
        <w:rFonts w:asciiTheme="majorBidi" w:hAnsiTheme="majorBidi" w:cstheme="majorBidi"/>
        <w:b/>
        <w:bCs/>
      </w:rPr>
      <w:t>p</w:t>
    </w:r>
    <w:r w:rsidRPr="007608DB">
      <w:rPr>
        <w:rFonts w:asciiTheme="majorBidi" w:hAnsiTheme="majorBidi" w:cstheme="majorBidi"/>
        <w:b/>
        <w:bCs/>
      </w:rPr>
      <w:t>age</w:t>
    </w:r>
    <w:proofErr w:type="gramEnd"/>
    <w:r w:rsidRPr="007608DB">
      <w:rPr>
        <w:rFonts w:asciiTheme="majorBidi" w:hAnsiTheme="majorBidi" w:cstheme="majorBidi"/>
        <w:b/>
        <w:bCs/>
      </w:rPr>
      <w:t xml:space="preserve"> </w:t>
    </w:r>
    <w:r w:rsidRPr="007608DB">
      <w:rPr>
        <w:rFonts w:asciiTheme="majorBidi" w:hAnsiTheme="majorBidi" w:cstheme="majorBidi"/>
        <w:b/>
        <w:bCs/>
      </w:rPr>
      <w:fldChar w:fldCharType="begin"/>
    </w:r>
    <w:r w:rsidRPr="007608DB">
      <w:rPr>
        <w:rFonts w:asciiTheme="majorBidi" w:hAnsiTheme="majorBidi" w:cstheme="majorBidi"/>
        <w:b/>
        <w:bCs/>
      </w:rPr>
      <w:instrText xml:space="preserve"> PAGE   \* MERGEFORMAT </w:instrText>
    </w:r>
    <w:r w:rsidRPr="007608DB">
      <w:rPr>
        <w:rFonts w:asciiTheme="majorBidi" w:hAnsiTheme="majorBidi" w:cstheme="majorBidi"/>
        <w:b/>
        <w:bCs/>
      </w:rPr>
      <w:fldChar w:fldCharType="separate"/>
    </w:r>
    <w:r w:rsidR="00495B83">
      <w:rPr>
        <w:rFonts w:asciiTheme="majorBidi" w:hAnsiTheme="majorBidi" w:cstheme="majorBidi"/>
        <w:b/>
        <w:bCs/>
        <w:noProof/>
      </w:rPr>
      <w:t>5</w:t>
    </w:r>
    <w:r w:rsidRPr="007608DB">
      <w:rPr>
        <w:rFonts w:asciiTheme="majorBidi" w:hAnsiTheme="majorBidi" w:cstheme="majorBidi"/>
        <w:b/>
        <w:bCs/>
        <w:noProof/>
      </w:rPr>
      <w:fldChar w:fldCharType="end"/>
    </w:r>
  </w:p>
  <w:p w14:paraId="377CDD98" w14:textId="77777777" w:rsidR="00D54483" w:rsidRDefault="00D54483" w:rsidP="00BD60F7">
    <w:pPr>
      <w:pStyle w:val="Header"/>
      <w:jc w:val="right"/>
      <w:rPr>
        <w:rFonts w:asciiTheme="majorBidi" w:hAnsiTheme="majorBidi" w:cstheme="majorBidi"/>
        <w:b/>
        <w:bCs/>
        <w:noProof/>
      </w:rPr>
    </w:pPr>
  </w:p>
  <w:p w14:paraId="4C4DF380" w14:textId="77777777" w:rsidR="00D54483" w:rsidRPr="007608DB" w:rsidRDefault="00D54483" w:rsidP="00BD60F7">
    <w:pPr>
      <w:pStyle w:val="Header"/>
      <w:jc w:val="right"/>
      <w:rPr>
        <w:rFonts w:asciiTheme="majorBidi" w:hAnsiTheme="majorBidi" w:cstheme="majorBidi"/>
        <w:b/>
        <w:b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5EAF11" w14:textId="146F1724" w:rsidR="00227015" w:rsidRDefault="00227015" w:rsidP="00227015">
    <w:pPr>
      <w:pStyle w:val="Header"/>
      <w:jc w:val="center"/>
    </w:pPr>
    <w:r>
      <w:rPr>
        <w:noProof/>
        <w:lang w:val="en-US" w:eastAsia="en-US"/>
      </w:rPr>
      <w:drawing>
        <wp:inline distT="0" distB="0" distL="0" distR="0" wp14:anchorId="04D76C24" wp14:editId="575C4D0F">
          <wp:extent cx="5392434" cy="1375575"/>
          <wp:effectExtent l="0" t="0" r="0" b="0"/>
          <wp:docPr id="5" name="Picture 5" descr="D:\Users\sealw\Desktop\PHMM\wetransfer-562e50\13 PHMM mainbanner 2019 do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Users\sealw\Desktop\PHMM\wetransfer-562e50\13 PHMM mainbanner 2019 doc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1860" cy="137542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B704B"/>
    <w:multiLevelType w:val="hybridMultilevel"/>
    <w:tmpl w:val="3CAE5E00"/>
    <w:lvl w:ilvl="0" w:tplc="A82E6A54">
      <w:start w:val="1"/>
      <w:numFmt w:val="lowerRoman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0932B3"/>
    <w:multiLevelType w:val="hybridMultilevel"/>
    <w:tmpl w:val="0BE6E7F8"/>
    <w:lvl w:ilvl="0" w:tplc="49A47210">
      <w:start w:val="1"/>
      <w:numFmt w:val="lowerRoman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7A77D5"/>
    <w:multiLevelType w:val="multilevel"/>
    <w:tmpl w:val="E31417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49895E81"/>
    <w:multiLevelType w:val="hybridMultilevel"/>
    <w:tmpl w:val="89285092"/>
    <w:lvl w:ilvl="0" w:tplc="49A47210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C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evenAndOddHeaders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2EA"/>
    <w:rsid w:val="00001BED"/>
    <w:rsid w:val="000028D0"/>
    <w:rsid w:val="000035A9"/>
    <w:rsid w:val="00005284"/>
    <w:rsid w:val="000105D2"/>
    <w:rsid w:val="00011383"/>
    <w:rsid w:val="00011807"/>
    <w:rsid w:val="00021180"/>
    <w:rsid w:val="000212BC"/>
    <w:rsid w:val="00021611"/>
    <w:rsid w:val="00022878"/>
    <w:rsid w:val="00023D6A"/>
    <w:rsid w:val="000330E5"/>
    <w:rsid w:val="000357A1"/>
    <w:rsid w:val="00036B49"/>
    <w:rsid w:val="000441E3"/>
    <w:rsid w:val="0004524D"/>
    <w:rsid w:val="0004739D"/>
    <w:rsid w:val="00051326"/>
    <w:rsid w:val="000517AC"/>
    <w:rsid w:val="00053881"/>
    <w:rsid w:val="00053FDA"/>
    <w:rsid w:val="0005758A"/>
    <w:rsid w:val="00057746"/>
    <w:rsid w:val="000609B3"/>
    <w:rsid w:val="000622A3"/>
    <w:rsid w:val="0006351E"/>
    <w:rsid w:val="00063FDB"/>
    <w:rsid w:val="000646B3"/>
    <w:rsid w:val="00065A23"/>
    <w:rsid w:val="00070C77"/>
    <w:rsid w:val="0007106D"/>
    <w:rsid w:val="00072074"/>
    <w:rsid w:val="000726FE"/>
    <w:rsid w:val="0007551E"/>
    <w:rsid w:val="00075B2E"/>
    <w:rsid w:val="00080A86"/>
    <w:rsid w:val="00080E73"/>
    <w:rsid w:val="00081EEF"/>
    <w:rsid w:val="00082814"/>
    <w:rsid w:val="00082F9D"/>
    <w:rsid w:val="00084724"/>
    <w:rsid w:val="00085516"/>
    <w:rsid w:val="0008603A"/>
    <w:rsid w:val="000865E3"/>
    <w:rsid w:val="00090851"/>
    <w:rsid w:val="00091380"/>
    <w:rsid w:val="00091DC6"/>
    <w:rsid w:val="000940E0"/>
    <w:rsid w:val="0009537E"/>
    <w:rsid w:val="000964EF"/>
    <w:rsid w:val="000A1838"/>
    <w:rsid w:val="000A3107"/>
    <w:rsid w:val="000A4CC5"/>
    <w:rsid w:val="000A6500"/>
    <w:rsid w:val="000A7661"/>
    <w:rsid w:val="000A777F"/>
    <w:rsid w:val="000B07B4"/>
    <w:rsid w:val="000B22EA"/>
    <w:rsid w:val="000B2BA4"/>
    <w:rsid w:val="000B3376"/>
    <w:rsid w:val="000B683B"/>
    <w:rsid w:val="000C03B5"/>
    <w:rsid w:val="000C441F"/>
    <w:rsid w:val="000C4DBA"/>
    <w:rsid w:val="000C4FAD"/>
    <w:rsid w:val="000C617B"/>
    <w:rsid w:val="000C6336"/>
    <w:rsid w:val="000C75BC"/>
    <w:rsid w:val="000D032C"/>
    <w:rsid w:val="000D06DD"/>
    <w:rsid w:val="000D1A94"/>
    <w:rsid w:val="000D28B0"/>
    <w:rsid w:val="000D34B2"/>
    <w:rsid w:val="000D4B86"/>
    <w:rsid w:val="000D631C"/>
    <w:rsid w:val="000D70E9"/>
    <w:rsid w:val="000E0FE6"/>
    <w:rsid w:val="000E19CD"/>
    <w:rsid w:val="000E293A"/>
    <w:rsid w:val="000E5212"/>
    <w:rsid w:val="000E6C33"/>
    <w:rsid w:val="000F0A55"/>
    <w:rsid w:val="000F17EA"/>
    <w:rsid w:val="000F34F6"/>
    <w:rsid w:val="000F5EF1"/>
    <w:rsid w:val="00100029"/>
    <w:rsid w:val="0010585B"/>
    <w:rsid w:val="0010770D"/>
    <w:rsid w:val="00114B13"/>
    <w:rsid w:val="001214F0"/>
    <w:rsid w:val="001218CE"/>
    <w:rsid w:val="00124E49"/>
    <w:rsid w:val="00126794"/>
    <w:rsid w:val="00126ACA"/>
    <w:rsid w:val="00126D12"/>
    <w:rsid w:val="00131BD6"/>
    <w:rsid w:val="00133CAE"/>
    <w:rsid w:val="00143F3B"/>
    <w:rsid w:val="001478F5"/>
    <w:rsid w:val="00147EC4"/>
    <w:rsid w:val="00150E8C"/>
    <w:rsid w:val="00152ADF"/>
    <w:rsid w:val="00152E28"/>
    <w:rsid w:val="00154857"/>
    <w:rsid w:val="001549B8"/>
    <w:rsid w:val="0015752E"/>
    <w:rsid w:val="00161CFA"/>
    <w:rsid w:val="00163D77"/>
    <w:rsid w:val="001645ED"/>
    <w:rsid w:val="001660FA"/>
    <w:rsid w:val="00166CD2"/>
    <w:rsid w:val="00166F39"/>
    <w:rsid w:val="00170ADA"/>
    <w:rsid w:val="00172B5F"/>
    <w:rsid w:val="00173282"/>
    <w:rsid w:val="00173C3D"/>
    <w:rsid w:val="001775FD"/>
    <w:rsid w:val="00181925"/>
    <w:rsid w:val="00186793"/>
    <w:rsid w:val="00186CB5"/>
    <w:rsid w:val="00192CD9"/>
    <w:rsid w:val="00195526"/>
    <w:rsid w:val="001A068D"/>
    <w:rsid w:val="001A0F5F"/>
    <w:rsid w:val="001A18B9"/>
    <w:rsid w:val="001A2492"/>
    <w:rsid w:val="001A3B43"/>
    <w:rsid w:val="001B1E88"/>
    <w:rsid w:val="001B2385"/>
    <w:rsid w:val="001B3F08"/>
    <w:rsid w:val="001B448D"/>
    <w:rsid w:val="001B53A5"/>
    <w:rsid w:val="001B595B"/>
    <w:rsid w:val="001C034B"/>
    <w:rsid w:val="001C1778"/>
    <w:rsid w:val="001C26B3"/>
    <w:rsid w:val="001C37CE"/>
    <w:rsid w:val="001C38F8"/>
    <w:rsid w:val="001E2E4F"/>
    <w:rsid w:val="001E46F5"/>
    <w:rsid w:val="001E4A38"/>
    <w:rsid w:val="001F1D88"/>
    <w:rsid w:val="001F3354"/>
    <w:rsid w:val="001F51D0"/>
    <w:rsid w:val="001F6C62"/>
    <w:rsid w:val="001F7017"/>
    <w:rsid w:val="002007E7"/>
    <w:rsid w:val="00211607"/>
    <w:rsid w:val="00212876"/>
    <w:rsid w:val="002208DE"/>
    <w:rsid w:val="00220E92"/>
    <w:rsid w:val="00221229"/>
    <w:rsid w:val="002220BC"/>
    <w:rsid w:val="0022338A"/>
    <w:rsid w:val="00223E04"/>
    <w:rsid w:val="00223F11"/>
    <w:rsid w:val="00226E91"/>
    <w:rsid w:val="00227015"/>
    <w:rsid w:val="0022780C"/>
    <w:rsid w:val="00230963"/>
    <w:rsid w:val="002329C5"/>
    <w:rsid w:val="00232B56"/>
    <w:rsid w:val="0023352A"/>
    <w:rsid w:val="00233644"/>
    <w:rsid w:val="00234B1C"/>
    <w:rsid w:val="002410B5"/>
    <w:rsid w:val="00241FC9"/>
    <w:rsid w:val="00242996"/>
    <w:rsid w:val="00251BFF"/>
    <w:rsid w:val="002564F0"/>
    <w:rsid w:val="00257D05"/>
    <w:rsid w:val="00260F9A"/>
    <w:rsid w:val="00262450"/>
    <w:rsid w:val="00262AEA"/>
    <w:rsid w:val="00265C4C"/>
    <w:rsid w:val="00266110"/>
    <w:rsid w:val="002677B3"/>
    <w:rsid w:val="00271E93"/>
    <w:rsid w:val="0027335F"/>
    <w:rsid w:val="00274684"/>
    <w:rsid w:val="00274FBF"/>
    <w:rsid w:val="00275836"/>
    <w:rsid w:val="0027646C"/>
    <w:rsid w:val="00276BC2"/>
    <w:rsid w:val="00281C02"/>
    <w:rsid w:val="00283F3D"/>
    <w:rsid w:val="002840E5"/>
    <w:rsid w:val="00286272"/>
    <w:rsid w:val="00286473"/>
    <w:rsid w:val="00287C2C"/>
    <w:rsid w:val="00290DA3"/>
    <w:rsid w:val="002916EE"/>
    <w:rsid w:val="002A0B3B"/>
    <w:rsid w:val="002A22F9"/>
    <w:rsid w:val="002A4128"/>
    <w:rsid w:val="002A5D02"/>
    <w:rsid w:val="002A6F1B"/>
    <w:rsid w:val="002B4367"/>
    <w:rsid w:val="002B4B36"/>
    <w:rsid w:val="002B643D"/>
    <w:rsid w:val="002B6ECD"/>
    <w:rsid w:val="002C24B4"/>
    <w:rsid w:val="002C32BC"/>
    <w:rsid w:val="002C47A5"/>
    <w:rsid w:val="002C53C7"/>
    <w:rsid w:val="002C5CEB"/>
    <w:rsid w:val="002D04EA"/>
    <w:rsid w:val="002D3F51"/>
    <w:rsid w:val="002D4A80"/>
    <w:rsid w:val="002D7683"/>
    <w:rsid w:val="002E43CA"/>
    <w:rsid w:val="002E54F4"/>
    <w:rsid w:val="002F1038"/>
    <w:rsid w:val="002F24BA"/>
    <w:rsid w:val="002F267B"/>
    <w:rsid w:val="002F3C26"/>
    <w:rsid w:val="00300CCC"/>
    <w:rsid w:val="00303F03"/>
    <w:rsid w:val="00304B3D"/>
    <w:rsid w:val="00310708"/>
    <w:rsid w:val="003123CB"/>
    <w:rsid w:val="003127AF"/>
    <w:rsid w:val="00312A62"/>
    <w:rsid w:val="003160F4"/>
    <w:rsid w:val="00320BF8"/>
    <w:rsid w:val="00321839"/>
    <w:rsid w:val="00321B6E"/>
    <w:rsid w:val="003262C1"/>
    <w:rsid w:val="00326F16"/>
    <w:rsid w:val="003307C6"/>
    <w:rsid w:val="003318EA"/>
    <w:rsid w:val="0033196F"/>
    <w:rsid w:val="003321CF"/>
    <w:rsid w:val="00332BF4"/>
    <w:rsid w:val="00333DE1"/>
    <w:rsid w:val="00341DFC"/>
    <w:rsid w:val="003437FC"/>
    <w:rsid w:val="0034453B"/>
    <w:rsid w:val="00345E46"/>
    <w:rsid w:val="00347141"/>
    <w:rsid w:val="00347D57"/>
    <w:rsid w:val="00352346"/>
    <w:rsid w:val="003524DF"/>
    <w:rsid w:val="00352844"/>
    <w:rsid w:val="00361D92"/>
    <w:rsid w:val="00363999"/>
    <w:rsid w:val="00363B5A"/>
    <w:rsid w:val="003647B9"/>
    <w:rsid w:val="0037231D"/>
    <w:rsid w:val="00373184"/>
    <w:rsid w:val="00373585"/>
    <w:rsid w:val="0037460D"/>
    <w:rsid w:val="00382450"/>
    <w:rsid w:val="003848C6"/>
    <w:rsid w:val="00391C32"/>
    <w:rsid w:val="003977B0"/>
    <w:rsid w:val="003A0A21"/>
    <w:rsid w:val="003A18F3"/>
    <w:rsid w:val="003A5C9E"/>
    <w:rsid w:val="003A7A3E"/>
    <w:rsid w:val="003B0C3B"/>
    <w:rsid w:val="003B33B9"/>
    <w:rsid w:val="003B465A"/>
    <w:rsid w:val="003B603E"/>
    <w:rsid w:val="003B798D"/>
    <w:rsid w:val="003C1B8C"/>
    <w:rsid w:val="003C1CFD"/>
    <w:rsid w:val="003C1E75"/>
    <w:rsid w:val="003C1F66"/>
    <w:rsid w:val="003C4367"/>
    <w:rsid w:val="003D00DA"/>
    <w:rsid w:val="003D0494"/>
    <w:rsid w:val="003D2986"/>
    <w:rsid w:val="003D35A8"/>
    <w:rsid w:val="003D594F"/>
    <w:rsid w:val="003E0892"/>
    <w:rsid w:val="003E5359"/>
    <w:rsid w:val="003E661C"/>
    <w:rsid w:val="003F1162"/>
    <w:rsid w:val="003F13A5"/>
    <w:rsid w:val="003F1F6A"/>
    <w:rsid w:val="003F782D"/>
    <w:rsid w:val="00403B84"/>
    <w:rsid w:val="0040421F"/>
    <w:rsid w:val="00405361"/>
    <w:rsid w:val="00411B77"/>
    <w:rsid w:val="00412625"/>
    <w:rsid w:val="00413521"/>
    <w:rsid w:val="00421D27"/>
    <w:rsid w:val="00422252"/>
    <w:rsid w:val="00423945"/>
    <w:rsid w:val="00424479"/>
    <w:rsid w:val="00424E69"/>
    <w:rsid w:val="0042627B"/>
    <w:rsid w:val="00434873"/>
    <w:rsid w:val="00436C80"/>
    <w:rsid w:val="00440011"/>
    <w:rsid w:val="0044045F"/>
    <w:rsid w:val="004438C0"/>
    <w:rsid w:val="00453276"/>
    <w:rsid w:val="00453278"/>
    <w:rsid w:val="00454A31"/>
    <w:rsid w:val="0045535A"/>
    <w:rsid w:val="00457E6A"/>
    <w:rsid w:val="00461CDE"/>
    <w:rsid w:val="00465268"/>
    <w:rsid w:val="004657B5"/>
    <w:rsid w:val="00470E35"/>
    <w:rsid w:val="00471432"/>
    <w:rsid w:val="004719D7"/>
    <w:rsid w:val="00474A69"/>
    <w:rsid w:val="0047652F"/>
    <w:rsid w:val="004805A7"/>
    <w:rsid w:val="00483A00"/>
    <w:rsid w:val="00483B3A"/>
    <w:rsid w:val="00487AA0"/>
    <w:rsid w:val="00492385"/>
    <w:rsid w:val="0049356C"/>
    <w:rsid w:val="00495B83"/>
    <w:rsid w:val="00495E6A"/>
    <w:rsid w:val="00496AC7"/>
    <w:rsid w:val="00497E11"/>
    <w:rsid w:val="004A1C60"/>
    <w:rsid w:val="004A2696"/>
    <w:rsid w:val="004A6502"/>
    <w:rsid w:val="004B1395"/>
    <w:rsid w:val="004B32E7"/>
    <w:rsid w:val="004B3EA8"/>
    <w:rsid w:val="004B441F"/>
    <w:rsid w:val="004B5D52"/>
    <w:rsid w:val="004B716B"/>
    <w:rsid w:val="004B78B6"/>
    <w:rsid w:val="004C3048"/>
    <w:rsid w:val="004C3CA8"/>
    <w:rsid w:val="004C5D38"/>
    <w:rsid w:val="004D4041"/>
    <w:rsid w:val="004D43AC"/>
    <w:rsid w:val="004D57E5"/>
    <w:rsid w:val="004D6F8A"/>
    <w:rsid w:val="004E05DF"/>
    <w:rsid w:val="004E0DBC"/>
    <w:rsid w:val="004E1B5C"/>
    <w:rsid w:val="004E4609"/>
    <w:rsid w:val="004E480B"/>
    <w:rsid w:val="004E4A10"/>
    <w:rsid w:val="004E4A66"/>
    <w:rsid w:val="004E4B10"/>
    <w:rsid w:val="004F72F9"/>
    <w:rsid w:val="0050422B"/>
    <w:rsid w:val="0050591B"/>
    <w:rsid w:val="00516E7B"/>
    <w:rsid w:val="00523403"/>
    <w:rsid w:val="00527D94"/>
    <w:rsid w:val="0053363C"/>
    <w:rsid w:val="00533B65"/>
    <w:rsid w:val="00534DFF"/>
    <w:rsid w:val="00544620"/>
    <w:rsid w:val="00551A4B"/>
    <w:rsid w:val="00552611"/>
    <w:rsid w:val="00552A13"/>
    <w:rsid w:val="00553F8C"/>
    <w:rsid w:val="00554C75"/>
    <w:rsid w:val="00554F13"/>
    <w:rsid w:val="00556CF2"/>
    <w:rsid w:val="00560443"/>
    <w:rsid w:val="00560E73"/>
    <w:rsid w:val="005625E8"/>
    <w:rsid w:val="00564AEE"/>
    <w:rsid w:val="00567814"/>
    <w:rsid w:val="00573F62"/>
    <w:rsid w:val="00576E43"/>
    <w:rsid w:val="005807D5"/>
    <w:rsid w:val="00581A40"/>
    <w:rsid w:val="00583853"/>
    <w:rsid w:val="00583ADE"/>
    <w:rsid w:val="0058665E"/>
    <w:rsid w:val="00587D82"/>
    <w:rsid w:val="0059293F"/>
    <w:rsid w:val="00593BFB"/>
    <w:rsid w:val="00596916"/>
    <w:rsid w:val="00597B03"/>
    <w:rsid w:val="005A0498"/>
    <w:rsid w:val="005A1E01"/>
    <w:rsid w:val="005A32B9"/>
    <w:rsid w:val="005A4E0C"/>
    <w:rsid w:val="005A6E4E"/>
    <w:rsid w:val="005B034E"/>
    <w:rsid w:val="005B05E5"/>
    <w:rsid w:val="005B46C8"/>
    <w:rsid w:val="005C00F0"/>
    <w:rsid w:val="005C07C8"/>
    <w:rsid w:val="005C0EA0"/>
    <w:rsid w:val="005C32C7"/>
    <w:rsid w:val="005C6152"/>
    <w:rsid w:val="005C6A0B"/>
    <w:rsid w:val="005C7BFC"/>
    <w:rsid w:val="005D0A39"/>
    <w:rsid w:val="005D2ADF"/>
    <w:rsid w:val="005D4E10"/>
    <w:rsid w:val="005D6DD8"/>
    <w:rsid w:val="005D7D58"/>
    <w:rsid w:val="005E08CF"/>
    <w:rsid w:val="005E1A28"/>
    <w:rsid w:val="005F0C6C"/>
    <w:rsid w:val="005F27E5"/>
    <w:rsid w:val="005F3FFE"/>
    <w:rsid w:val="005F425E"/>
    <w:rsid w:val="005F4720"/>
    <w:rsid w:val="005F5044"/>
    <w:rsid w:val="00600155"/>
    <w:rsid w:val="00603EAE"/>
    <w:rsid w:val="0060400F"/>
    <w:rsid w:val="0060482D"/>
    <w:rsid w:val="00605237"/>
    <w:rsid w:val="00605E6C"/>
    <w:rsid w:val="0060609D"/>
    <w:rsid w:val="0060633D"/>
    <w:rsid w:val="0060634A"/>
    <w:rsid w:val="006072DF"/>
    <w:rsid w:val="00610BF7"/>
    <w:rsid w:val="006116D8"/>
    <w:rsid w:val="0061264A"/>
    <w:rsid w:val="00614819"/>
    <w:rsid w:val="00615DD2"/>
    <w:rsid w:val="00617D2F"/>
    <w:rsid w:val="00623D06"/>
    <w:rsid w:val="006259B0"/>
    <w:rsid w:val="00626A0B"/>
    <w:rsid w:val="0063532E"/>
    <w:rsid w:val="00643CC1"/>
    <w:rsid w:val="006445F7"/>
    <w:rsid w:val="006457B3"/>
    <w:rsid w:val="00646F1D"/>
    <w:rsid w:val="0065404F"/>
    <w:rsid w:val="006611E7"/>
    <w:rsid w:val="006639F5"/>
    <w:rsid w:val="00663B51"/>
    <w:rsid w:val="00666CCB"/>
    <w:rsid w:val="00667CD3"/>
    <w:rsid w:val="00676860"/>
    <w:rsid w:val="00677F4D"/>
    <w:rsid w:val="00680679"/>
    <w:rsid w:val="0068167E"/>
    <w:rsid w:val="00681FAD"/>
    <w:rsid w:val="006840E1"/>
    <w:rsid w:val="00690A79"/>
    <w:rsid w:val="00693E06"/>
    <w:rsid w:val="00694833"/>
    <w:rsid w:val="00695A5C"/>
    <w:rsid w:val="006A1B0C"/>
    <w:rsid w:val="006A548B"/>
    <w:rsid w:val="006A6523"/>
    <w:rsid w:val="006A6B56"/>
    <w:rsid w:val="006B1200"/>
    <w:rsid w:val="006B23B6"/>
    <w:rsid w:val="006B4CDF"/>
    <w:rsid w:val="006B775B"/>
    <w:rsid w:val="006C0571"/>
    <w:rsid w:val="006C4067"/>
    <w:rsid w:val="006C6039"/>
    <w:rsid w:val="006C627B"/>
    <w:rsid w:val="006C7BAE"/>
    <w:rsid w:val="006D1795"/>
    <w:rsid w:val="006D6221"/>
    <w:rsid w:val="006D6440"/>
    <w:rsid w:val="006D6486"/>
    <w:rsid w:val="006E0049"/>
    <w:rsid w:val="006E1E9E"/>
    <w:rsid w:val="006E21E8"/>
    <w:rsid w:val="006E2BB8"/>
    <w:rsid w:val="006E333A"/>
    <w:rsid w:val="006E5BF7"/>
    <w:rsid w:val="006E6AD9"/>
    <w:rsid w:val="006E7CE0"/>
    <w:rsid w:val="006F105F"/>
    <w:rsid w:val="006F45CE"/>
    <w:rsid w:val="006F49C8"/>
    <w:rsid w:val="006F59AE"/>
    <w:rsid w:val="00705591"/>
    <w:rsid w:val="00705AEC"/>
    <w:rsid w:val="00705EF1"/>
    <w:rsid w:val="00715970"/>
    <w:rsid w:val="0071698A"/>
    <w:rsid w:val="00717161"/>
    <w:rsid w:val="00720366"/>
    <w:rsid w:val="007205E4"/>
    <w:rsid w:val="00725401"/>
    <w:rsid w:val="00725C78"/>
    <w:rsid w:val="007277D6"/>
    <w:rsid w:val="007319B0"/>
    <w:rsid w:val="00733B6D"/>
    <w:rsid w:val="0074074F"/>
    <w:rsid w:val="007418C1"/>
    <w:rsid w:val="00741F24"/>
    <w:rsid w:val="00743918"/>
    <w:rsid w:val="007450BD"/>
    <w:rsid w:val="00750299"/>
    <w:rsid w:val="00750A2F"/>
    <w:rsid w:val="007524AE"/>
    <w:rsid w:val="007537CE"/>
    <w:rsid w:val="00753F64"/>
    <w:rsid w:val="007547B3"/>
    <w:rsid w:val="00755F07"/>
    <w:rsid w:val="007608DB"/>
    <w:rsid w:val="00761101"/>
    <w:rsid w:val="00762300"/>
    <w:rsid w:val="007638F1"/>
    <w:rsid w:val="0076562E"/>
    <w:rsid w:val="00767903"/>
    <w:rsid w:val="00767B8E"/>
    <w:rsid w:val="00767E13"/>
    <w:rsid w:val="0077280F"/>
    <w:rsid w:val="007729B2"/>
    <w:rsid w:val="00774469"/>
    <w:rsid w:val="007754EC"/>
    <w:rsid w:val="00776FB8"/>
    <w:rsid w:val="00777BEF"/>
    <w:rsid w:val="0078171A"/>
    <w:rsid w:val="007828B7"/>
    <w:rsid w:val="007834E8"/>
    <w:rsid w:val="00783C90"/>
    <w:rsid w:val="00790DF6"/>
    <w:rsid w:val="00790F67"/>
    <w:rsid w:val="007932A1"/>
    <w:rsid w:val="00793CD6"/>
    <w:rsid w:val="0079439A"/>
    <w:rsid w:val="007946E1"/>
    <w:rsid w:val="00794D56"/>
    <w:rsid w:val="00796F87"/>
    <w:rsid w:val="0079722D"/>
    <w:rsid w:val="007973E4"/>
    <w:rsid w:val="007A182D"/>
    <w:rsid w:val="007A5D27"/>
    <w:rsid w:val="007B24D6"/>
    <w:rsid w:val="007B3322"/>
    <w:rsid w:val="007B3810"/>
    <w:rsid w:val="007B61BD"/>
    <w:rsid w:val="007C28BB"/>
    <w:rsid w:val="007C31CE"/>
    <w:rsid w:val="007C5054"/>
    <w:rsid w:val="007C68DB"/>
    <w:rsid w:val="007C6B84"/>
    <w:rsid w:val="007C77F1"/>
    <w:rsid w:val="007C7C30"/>
    <w:rsid w:val="007D17E9"/>
    <w:rsid w:val="007D1A9B"/>
    <w:rsid w:val="007D27C0"/>
    <w:rsid w:val="007D2F1C"/>
    <w:rsid w:val="007D309B"/>
    <w:rsid w:val="007D39E2"/>
    <w:rsid w:val="007D4D2B"/>
    <w:rsid w:val="007D5236"/>
    <w:rsid w:val="007D5DBF"/>
    <w:rsid w:val="007E01EB"/>
    <w:rsid w:val="007E10A6"/>
    <w:rsid w:val="007E3425"/>
    <w:rsid w:val="007E504D"/>
    <w:rsid w:val="007E604F"/>
    <w:rsid w:val="007E659C"/>
    <w:rsid w:val="007E6CA0"/>
    <w:rsid w:val="007F02E0"/>
    <w:rsid w:val="007F09F1"/>
    <w:rsid w:val="007F1ADA"/>
    <w:rsid w:val="007F4620"/>
    <w:rsid w:val="007F6195"/>
    <w:rsid w:val="008023DD"/>
    <w:rsid w:val="0080296C"/>
    <w:rsid w:val="00805F00"/>
    <w:rsid w:val="00810147"/>
    <w:rsid w:val="00812D11"/>
    <w:rsid w:val="00814F9D"/>
    <w:rsid w:val="00815A64"/>
    <w:rsid w:val="00816680"/>
    <w:rsid w:val="00822393"/>
    <w:rsid w:val="008223FB"/>
    <w:rsid w:val="008256AD"/>
    <w:rsid w:val="00827287"/>
    <w:rsid w:val="00830D79"/>
    <w:rsid w:val="0083276F"/>
    <w:rsid w:val="00832D40"/>
    <w:rsid w:val="00836E7B"/>
    <w:rsid w:val="0084043F"/>
    <w:rsid w:val="008425E6"/>
    <w:rsid w:val="00843B3B"/>
    <w:rsid w:val="0084501E"/>
    <w:rsid w:val="00850418"/>
    <w:rsid w:val="00850E11"/>
    <w:rsid w:val="008555A9"/>
    <w:rsid w:val="00860860"/>
    <w:rsid w:val="00863C7D"/>
    <w:rsid w:val="00863FFB"/>
    <w:rsid w:val="00864CD7"/>
    <w:rsid w:val="00864FC7"/>
    <w:rsid w:val="00866D1B"/>
    <w:rsid w:val="00871239"/>
    <w:rsid w:val="00872251"/>
    <w:rsid w:val="00874330"/>
    <w:rsid w:val="00876DEC"/>
    <w:rsid w:val="00880048"/>
    <w:rsid w:val="00884583"/>
    <w:rsid w:val="00885B9D"/>
    <w:rsid w:val="008871AB"/>
    <w:rsid w:val="00887580"/>
    <w:rsid w:val="00895A58"/>
    <w:rsid w:val="00895B39"/>
    <w:rsid w:val="008A205D"/>
    <w:rsid w:val="008A3A8C"/>
    <w:rsid w:val="008B3ABF"/>
    <w:rsid w:val="008C032A"/>
    <w:rsid w:val="008C100A"/>
    <w:rsid w:val="008C6101"/>
    <w:rsid w:val="008C6B20"/>
    <w:rsid w:val="008D1246"/>
    <w:rsid w:val="008D20CE"/>
    <w:rsid w:val="008D2BC8"/>
    <w:rsid w:val="008D506B"/>
    <w:rsid w:val="008D50FB"/>
    <w:rsid w:val="008D67A9"/>
    <w:rsid w:val="008D721E"/>
    <w:rsid w:val="008E0650"/>
    <w:rsid w:val="008E0E4B"/>
    <w:rsid w:val="008E201E"/>
    <w:rsid w:val="008E2CBE"/>
    <w:rsid w:val="008F0665"/>
    <w:rsid w:val="008F0FAF"/>
    <w:rsid w:val="008F3C44"/>
    <w:rsid w:val="008F5AF5"/>
    <w:rsid w:val="008F5E3B"/>
    <w:rsid w:val="008F683C"/>
    <w:rsid w:val="008F68B0"/>
    <w:rsid w:val="00902EE8"/>
    <w:rsid w:val="009065FC"/>
    <w:rsid w:val="00906AB8"/>
    <w:rsid w:val="00906EE6"/>
    <w:rsid w:val="0090737E"/>
    <w:rsid w:val="00912F4F"/>
    <w:rsid w:val="00913E4A"/>
    <w:rsid w:val="0092057B"/>
    <w:rsid w:val="009206E8"/>
    <w:rsid w:val="00922580"/>
    <w:rsid w:val="00923F44"/>
    <w:rsid w:val="0093381D"/>
    <w:rsid w:val="009344CB"/>
    <w:rsid w:val="00934FF4"/>
    <w:rsid w:val="00935B58"/>
    <w:rsid w:val="00940710"/>
    <w:rsid w:val="0094181C"/>
    <w:rsid w:val="00941A76"/>
    <w:rsid w:val="00941C5C"/>
    <w:rsid w:val="009463C4"/>
    <w:rsid w:val="00950306"/>
    <w:rsid w:val="00951054"/>
    <w:rsid w:val="009510F9"/>
    <w:rsid w:val="00951607"/>
    <w:rsid w:val="00952F18"/>
    <w:rsid w:val="0095462D"/>
    <w:rsid w:val="00954C9F"/>
    <w:rsid w:val="0096117E"/>
    <w:rsid w:val="00961F20"/>
    <w:rsid w:val="00965DB5"/>
    <w:rsid w:val="00970DE9"/>
    <w:rsid w:val="00971C10"/>
    <w:rsid w:val="00971C9A"/>
    <w:rsid w:val="009742D3"/>
    <w:rsid w:val="00977334"/>
    <w:rsid w:val="00980828"/>
    <w:rsid w:val="0098086C"/>
    <w:rsid w:val="00982511"/>
    <w:rsid w:val="009830E0"/>
    <w:rsid w:val="0098525D"/>
    <w:rsid w:val="00986AF7"/>
    <w:rsid w:val="0098717E"/>
    <w:rsid w:val="00987475"/>
    <w:rsid w:val="00997965"/>
    <w:rsid w:val="009A098F"/>
    <w:rsid w:val="009A160E"/>
    <w:rsid w:val="009A4279"/>
    <w:rsid w:val="009A46E8"/>
    <w:rsid w:val="009A59CE"/>
    <w:rsid w:val="009B03E6"/>
    <w:rsid w:val="009B048F"/>
    <w:rsid w:val="009B28B3"/>
    <w:rsid w:val="009B4E49"/>
    <w:rsid w:val="009B6945"/>
    <w:rsid w:val="009C0117"/>
    <w:rsid w:val="009C3F11"/>
    <w:rsid w:val="009C5B26"/>
    <w:rsid w:val="009C60DD"/>
    <w:rsid w:val="009D4270"/>
    <w:rsid w:val="009D5BC9"/>
    <w:rsid w:val="009D6B41"/>
    <w:rsid w:val="009E0188"/>
    <w:rsid w:val="009E15A6"/>
    <w:rsid w:val="009E4CD1"/>
    <w:rsid w:val="009E71DE"/>
    <w:rsid w:val="009F12CB"/>
    <w:rsid w:val="009F2764"/>
    <w:rsid w:val="009F4F4F"/>
    <w:rsid w:val="009F6B84"/>
    <w:rsid w:val="009F7448"/>
    <w:rsid w:val="009F7CDF"/>
    <w:rsid w:val="00A0226E"/>
    <w:rsid w:val="00A0260E"/>
    <w:rsid w:val="00A03E5D"/>
    <w:rsid w:val="00A07E4A"/>
    <w:rsid w:val="00A1004D"/>
    <w:rsid w:val="00A10828"/>
    <w:rsid w:val="00A10969"/>
    <w:rsid w:val="00A115FB"/>
    <w:rsid w:val="00A11F36"/>
    <w:rsid w:val="00A14D8D"/>
    <w:rsid w:val="00A17A13"/>
    <w:rsid w:val="00A222F7"/>
    <w:rsid w:val="00A2274B"/>
    <w:rsid w:val="00A22F96"/>
    <w:rsid w:val="00A232A0"/>
    <w:rsid w:val="00A247FB"/>
    <w:rsid w:val="00A257BE"/>
    <w:rsid w:val="00A27C2B"/>
    <w:rsid w:val="00A30B53"/>
    <w:rsid w:val="00A30DEA"/>
    <w:rsid w:val="00A32EEE"/>
    <w:rsid w:val="00A34DDA"/>
    <w:rsid w:val="00A36D4D"/>
    <w:rsid w:val="00A3748D"/>
    <w:rsid w:val="00A4075B"/>
    <w:rsid w:val="00A41DF5"/>
    <w:rsid w:val="00A45B5B"/>
    <w:rsid w:val="00A516B6"/>
    <w:rsid w:val="00A5216F"/>
    <w:rsid w:val="00A53D52"/>
    <w:rsid w:val="00A53E09"/>
    <w:rsid w:val="00A54F98"/>
    <w:rsid w:val="00A553B1"/>
    <w:rsid w:val="00A60719"/>
    <w:rsid w:val="00A61CAD"/>
    <w:rsid w:val="00A63B38"/>
    <w:rsid w:val="00A7119E"/>
    <w:rsid w:val="00A719A8"/>
    <w:rsid w:val="00A71E8D"/>
    <w:rsid w:val="00A71F8C"/>
    <w:rsid w:val="00A72F3C"/>
    <w:rsid w:val="00A7589C"/>
    <w:rsid w:val="00A769F4"/>
    <w:rsid w:val="00A80B11"/>
    <w:rsid w:val="00A82AB2"/>
    <w:rsid w:val="00A852A5"/>
    <w:rsid w:val="00A87035"/>
    <w:rsid w:val="00A8726E"/>
    <w:rsid w:val="00A901AE"/>
    <w:rsid w:val="00A90B4C"/>
    <w:rsid w:val="00A91787"/>
    <w:rsid w:val="00A91F13"/>
    <w:rsid w:val="00A927A2"/>
    <w:rsid w:val="00A9317D"/>
    <w:rsid w:val="00AA281A"/>
    <w:rsid w:val="00AA444F"/>
    <w:rsid w:val="00AA5996"/>
    <w:rsid w:val="00AA6C78"/>
    <w:rsid w:val="00AB50EC"/>
    <w:rsid w:val="00AB6048"/>
    <w:rsid w:val="00AB7A37"/>
    <w:rsid w:val="00AC3E61"/>
    <w:rsid w:val="00AC4090"/>
    <w:rsid w:val="00AC65D8"/>
    <w:rsid w:val="00AC6FBF"/>
    <w:rsid w:val="00AD15A1"/>
    <w:rsid w:val="00AD1CEF"/>
    <w:rsid w:val="00AD614C"/>
    <w:rsid w:val="00AD7158"/>
    <w:rsid w:val="00AE064A"/>
    <w:rsid w:val="00AE0B9D"/>
    <w:rsid w:val="00AE2542"/>
    <w:rsid w:val="00AE2DA1"/>
    <w:rsid w:val="00AE3D1F"/>
    <w:rsid w:val="00AE3D4A"/>
    <w:rsid w:val="00AE5250"/>
    <w:rsid w:val="00AF008F"/>
    <w:rsid w:val="00AF2D2C"/>
    <w:rsid w:val="00AF339D"/>
    <w:rsid w:val="00AF4778"/>
    <w:rsid w:val="00AF4D88"/>
    <w:rsid w:val="00AF5EAB"/>
    <w:rsid w:val="00AF651A"/>
    <w:rsid w:val="00AF7BC2"/>
    <w:rsid w:val="00AF7D97"/>
    <w:rsid w:val="00B00A00"/>
    <w:rsid w:val="00B01571"/>
    <w:rsid w:val="00B045E9"/>
    <w:rsid w:val="00B06FF6"/>
    <w:rsid w:val="00B116BD"/>
    <w:rsid w:val="00B268D9"/>
    <w:rsid w:val="00B30833"/>
    <w:rsid w:val="00B41229"/>
    <w:rsid w:val="00B51D77"/>
    <w:rsid w:val="00B53478"/>
    <w:rsid w:val="00B54302"/>
    <w:rsid w:val="00B55196"/>
    <w:rsid w:val="00B55DBB"/>
    <w:rsid w:val="00B56B20"/>
    <w:rsid w:val="00B5712A"/>
    <w:rsid w:val="00B63942"/>
    <w:rsid w:val="00B63BCD"/>
    <w:rsid w:val="00B67A3C"/>
    <w:rsid w:val="00B7168F"/>
    <w:rsid w:val="00B71D54"/>
    <w:rsid w:val="00B753A8"/>
    <w:rsid w:val="00B756A0"/>
    <w:rsid w:val="00B77724"/>
    <w:rsid w:val="00B81445"/>
    <w:rsid w:val="00B81FE0"/>
    <w:rsid w:val="00B8488C"/>
    <w:rsid w:val="00B8751C"/>
    <w:rsid w:val="00B9350E"/>
    <w:rsid w:val="00B9613D"/>
    <w:rsid w:val="00B96AA2"/>
    <w:rsid w:val="00BA1E51"/>
    <w:rsid w:val="00BA3F60"/>
    <w:rsid w:val="00BA4AE6"/>
    <w:rsid w:val="00BB1B66"/>
    <w:rsid w:val="00BB2C9A"/>
    <w:rsid w:val="00BB3414"/>
    <w:rsid w:val="00BB5003"/>
    <w:rsid w:val="00BC1569"/>
    <w:rsid w:val="00BC1573"/>
    <w:rsid w:val="00BC1918"/>
    <w:rsid w:val="00BC278F"/>
    <w:rsid w:val="00BC376B"/>
    <w:rsid w:val="00BC4651"/>
    <w:rsid w:val="00BC5510"/>
    <w:rsid w:val="00BC5834"/>
    <w:rsid w:val="00BC684E"/>
    <w:rsid w:val="00BC6C16"/>
    <w:rsid w:val="00BD1D1A"/>
    <w:rsid w:val="00BD41D3"/>
    <w:rsid w:val="00BD5224"/>
    <w:rsid w:val="00BD60F7"/>
    <w:rsid w:val="00BD6145"/>
    <w:rsid w:val="00BD73B8"/>
    <w:rsid w:val="00BD7C6E"/>
    <w:rsid w:val="00BD7D61"/>
    <w:rsid w:val="00BE1590"/>
    <w:rsid w:val="00BE209F"/>
    <w:rsid w:val="00BE23F9"/>
    <w:rsid w:val="00BE30F3"/>
    <w:rsid w:val="00BE69D8"/>
    <w:rsid w:val="00BF40C2"/>
    <w:rsid w:val="00BF42C9"/>
    <w:rsid w:val="00BF49FE"/>
    <w:rsid w:val="00C01474"/>
    <w:rsid w:val="00C01D86"/>
    <w:rsid w:val="00C022E2"/>
    <w:rsid w:val="00C023A1"/>
    <w:rsid w:val="00C0641C"/>
    <w:rsid w:val="00C10B2A"/>
    <w:rsid w:val="00C113D5"/>
    <w:rsid w:val="00C127A5"/>
    <w:rsid w:val="00C139D7"/>
    <w:rsid w:val="00C158A2"/>
    <w:rsid w:val="00C15994"/>
    <w:rsid w:val="00C15CCD"/>
    <w:rsid w:val="00C2157E"/>
    <w:rsid w:val="00C2451C"/>
    <w:rsid w:val="00C2550B"/>
    <w:rsid w:val="00C26D63"/>
    <w:rsid w:val="00C27D76"/>
    <w:rsid w:val="00C313CF"/>
    <w:rsid w:val="00C31B96"/>
    <w:rsid w:val="00C37BB5"/>
    <w:rsid w:val="00C4392E"/>
    <w:rsid w:val="00C43B4C"/>
    <w:rsid w:val="00C44851"/>
    <w:rsid w:val="00C45DF3"/>
    <w:rsid w:val="00C47CF4"/>
    <w:rsid w:val="00C50E39"/>
    <w:rsid w:val="00C51B7D"/>
    <w:rsid w:val="00C52D57"/>
    <w:rsid w:val="00C539AE"/>
    <w:rsid w:val="00C60C20"/>
    <w:rsid w:val="00C628A6"/>
    <w:rsid w:val="00C63244"/>
    <w:rsid w:val="00C64CA0"/>
    <w:rsid w:val="00C64D9B"/>
    <w:rsid w:val="00C67591"/>
    <w:rsid w:val="00C67B3B"/>
    <w:rsid w:val="00C67BC2"/>
    <w:rsid w:val="00C70FA9"/>
    <w:rsid w:val="00C726BD"/>
    <w:rsid w:val="00C75398"/>
    <w:rsid w:val="00C75699"/>
    <w:rsid w:val="00C76263"/>
    <w:rsid w:val="00C823D2"/>
    <w:rsid w:val="00C91B85"/>
    <w:rsid w:val="00C94587"/>
    <w:rsid w:val="00C9681C"/>
    <w:rsid w:val="00C97A6C"/>
    <w:rsid w:val="00C97F3A"/>
    <w:rsid w:val="00CA0B89"/>
    <w:rsid w:val="00CA1E25"/>
    <w:rsid w:val="00CA254A"/>
    <w:rsid w:val="00CA3FC5"/>
    <w:rsid w:val="00CA4A9C"/>
    <w:rsid w:val="00CA5750"/>
    <w:rsid w:val="00CA6AD8"/>
    <w:rsid w:val="00CB105A"/>
    <w:rsid w:val="00CB52D0"/>
    <w:rsid w:val="00CB533C"/>
    <w:rsid w:val="00CB6676"/>
    <w:rsid w:val="00CC032B"/>
    <w:rsid w:val="00CC16D9"/>
    <w:rsid w:val="00CC1B34"/>
    <w:rsid w:val="00CC2C94"/>
    <w:rsid w:val="00CC5CBA"/>
    <w:rsid w:val="00CC7A88"/>
    <w:rsid w:val="00CD0B05"/>
    <w:rsid w:val="00CD0B4C"/>
    <w:rsid w:val="00CD10FF"/>
    <w:rsid w:val="00CD19E2"/>
    <w:rsid w:val="00CD441D"/>
    <w:rsid w:val="00CD6746"/>
    <w:rsid w:val="00CE1B17"/>
    <w:rsid w:val="00CE37ED"/>
    <w:rsid w:val="00CE4FFA"/>
    <w:rsid w:val="00CE7B0E"/>
    <w:rsid w:val="00CF1ACA"/>
    <w:rsid w:val="00CF5308"/>
    <w:rsid w:val="00CF7FD5"/>
    <w:rsid w:val="00D01C91"/>
    <w:rsid w:val="00D04D3F"/>
    <w:rsid w:val="00D05A0A"/>
    <w:rsid w:val="00D06392"/>
    <w:rsid w:val="00D077DC"/>
    <w:rsid w:val="00D07D63"/>
    <w:rsid w:val="00D12492"/>
    <w:rsid w:val="00D13542"/>
    <w:rsid w:val="00D15499"/>
    <w:rsid w:val="00D2070F"/>
    <w:rsid w:val="00D2206F"/>
    <w:rsid w:val="00D226EA"/>
    <w:rsid w:val="00D26ECF"/>
    <w:rsid w:val="00D3274E"/>
    <w:rsid w:val="00D37451"/>
    <w:rsid w:val="00D42355"/>
    <w:rsid w:val="00D43F7B"/>
    <w:rsid w:val="00D46BE1"/>
    <w:rsid w:val="00D530E4"/>
    <w:rsid w:val="00D54483"/>
    <w:rsid w:val="00D64E74"/>
    <w:rsid w:val="00D6625D"/>
    <w:rsid w:val="00D664C4"/>
    <w:rsid w:val="00D7108F"/>
    <w:rsid w:val="00D7181A"/>
    <w:rsid w:val="00D71E8D"/>
    <w:rsid w:val="00D72508"/>
    <w:rsid w:val="00D73296"/>
    <w:rsid w:val="00D73D02"/>
    <w:rsid w:val="00D752D7"/>
    <w:rsid w:val="00D807CE"/>
    <w:rsid w:val="00D8783A"/>
    <w:rsid w:val="00D87861"/>
    <w:rsid w:val="00D904AA"/>
    <w:rsid w:val="00D916A4"/>
    <w:rsid w:val="00D91DCB"/>
    <w:rsid w:val="00D963F8"/>
    <w:rsid w:val="00D970B0"/>
    <w:rsid w:val="00DA1381"/>
    <w:rsid w:val="00DA1B39"/>
    <w:rsid w:val="00DA377A"/>
    <w:rsid w:val="00DA3C9C"/>
    <w:rsid w:val="00DA5A4B"/>
    <w:rsid w:val="00DB30C3"/>
    <w:rsid w:val="00DB4033"/>
    <w:rsid w:val="00DB58C8"/>
    <w:rsid w:val="00DB6E67"/>
    <w:rsid w:val="00DC31D4"/>
    <w:rsid w:val="00DC31E7"/>
    <w:rsid w:val="00DC3B0F"/>
    <w:rsid w:val="00DC495E"/>
    <w:rsid w:val="00DC6979"/>
    <w:rsid w:val="00DC79DA"/>
    <w:rsid w:val="00DD24F3"/>
    <w:rsid w:val="00DD403E"/>
    <w:rsid w:val="00DD54F7"/>
    <w:rsid w:val="00DD6ECF"/>
    <w:rsid w:val="00DD7AA6"/>
    <w:rsid w:val="00DE230A"/>
    <w:rsid w:val="00DE3F38"/>
    <w:rsid w:val="00DF0311"/>
    <w:rsid w:val="00DF2BE6"/>
    <w:rsid w:val="00DF430D"/>
    <w:rsid w:val="00DF47D9"/>
    <w:rsid w:val="00DF4899"/>
    <w:rsid w:val="00DF4C30"/>
    <w:rsid w:val="00DF6BDD"/>
    <w:rsid w:val="00E0099C"/>
    <w:rsid w:val="00E021AA"/>
    <w:rsid w:val="00E031A0"/>
    <w:rsid w:val="00E03591"/>
    <w:rsid w:val="00E043AB"/>
    <w:rsid w:val="00E04B21"/>
    <w:rsid w:val="00E05602"/>
    <w:rsid w:val="00E05DA3"/>
    <w:rsid w:val="00E06A35"/>
    <w:rsid w:val="00E10E28"/>
    <w:rsid w:val="00E116D3"/>
    <w:rsid w:val="00E1799B"/>
    <w:rsid w:val="00E22EB9"/>
    <w:rsid w:val="00E23290"/>
    <w:rsid w:val="00E23A3B"/>
    <w:rsid w:val="00E25688"/>
    <w:rsid w:val="00E258B5"/>
    <w:rsid w:val="00E25DB7"/>
    <w:rsid w:val="00E2631E"/>
    <w:rsid w:val="00E26D38"/>
    <w:rsid w:val="00E276C4"/>
    <w:rsid w:val="00E278C2"/>
    <w:rsid w:val="00E30BC6"/>
    <w:rsid w:val="00E31C5D"/>
    <w:rsid w:val="00E3217D"/>
    <w:rsid w:val="00E340F8"/>
    <w:rsid w:val="00E35D7C"/>
    <w:rsid w:val="00E369BD"/>
    <w:rsid w:val="00E466BF"/>
    <w:rsid w:val="00E46DBC"/>
    <w:rsid w:val="00E54245"/>
    <w:rsid w:val="00E550EF"/>
    <w:rsid w:val="00E55C2E"/>
    <w:rsid w:val="00E56467"/>
    <w:rsid w:val="00E602BD"/>
    <w:rsid w:val="00E63A82"/>
    <w:rsid w:val="00E65F4A"/>
    <w:rsid w:val="00E67187"/>
    <w:rsid w:val="00E709B8"/>
    <w:rsid w:val="00E71952"/>
    <w:rsid w:val="00E71EE6"/>
    <w:rsid w:val="00E73830"/>
    <w:rsid w:val="00E753DE"/>
    <w:rsid w:val="00E75AD7"/>
    <w:rsid w:val="00E7676E"/>
    <w:rsid w:val="00E80290"/>
    <w:rsid w:val="00E81E99"/>
    <w:rsid w:val="00E832C4"/>
    <w:rsid w:val="00E83E95"/>
    <w:rsid w:val="00E85962"/>
    <w:rsid w:val="00E85C25"/>
    <w:rsid w:val="00E911C5"/>
    <w:rsid w:val="00E91BE1"/>
    <w:rsid w:val="00E94522"/>
    <w:rsid w:val="00E957C1"/>
    <w:rsid w:val="00E96551"/>
    <w:rsid w:val="00E97ED3"/>
    <w:rsid w:val="00EA0C0C"/>
    <w:rsid w:val="00EA1882"/>
    <w:rsid w:val="00EA665F"/>
    <w:rsid w:val="00EA79CF"/>
    <w:rsid w:val="00EA7FE4"/>
    <w:rsid w:val="00EB272F"/>
    <w:rsid w:val="00EB5D62"/>
    <w:rsid w:val="00EB5E48"/>
    <w:rsid w:val="00EC054E"/>
    <w:rsid w:val="00EC0C42"/>
    <w:rsid w:val="00EC22C0"/>
    <w:rsid w:val="00EC49F1"/>
    <w:rsid w:val="00EC54BF"/>
    <w:rsid w:val="00EC5BE6"/>
    <w:rsid w:val="00EC5C03"/>
    <w:rsid w:val="00EC5FB2"/>
    <w:rsid w:val="00ED06F0"/>
    <w:rsid w:val="00ED21F8"/>
    <w:rsid w:val="00ED5551"/>
    <w:rsid w:val="00ED6E3B"/>
    <w:rsid w:val="00ED7727"/>
    <w:rsid w:val="00EE0444"/>
    <w:rsid w:val="00EE06EB"/>
    <w:rsid w:val="00EE0872"/>
    <w:rsid w:val="00EE5246"/>
    <w:rsid w:val="00EF1FAC"/>
    <w:rsid w:val="00EF2848"/>
    <w:rsid w:val="00EF3FDE"/>
    <w:rsid w:val="00EF5389"/>
    <w:rsid w:val="00EF6C65"/>
    <w:rsid w:val="00EF6DE0"/>
    <w:rsid w:val="00F00714"/>
    <w:rsid w:val="00F02F32"/>
    <w:rsid w:val="00F0325C"/>
    <w:rsid w:val="00F03696"/>
    <w:rsid w:val="00F04613"/>
    <w:rsid w:val="00F10AC9"/>
    <w:rsid w:val="00F10C93"/>
    <w:rsid w:val="00F10E73"/>
    <w:rsid w:val="00F10E8D"/>
    <w:rsid w:val="00F15276"/>
    <w:rsid w:val="00F16BA1"/>
    <w:rsid w:val="00F17625"/>
    <w:rsid w:val="00F1784C"/>
    <w:rsid w:val="00F22253"/>
    <w:rsid w:val="00F2381F"/>
    <w:rsid w:val="00F23826"/>
    <w:rsid w:val="00F2643F"/>
    <w:rsid w:val="00F270E8"/>
    <w:rsid w:val="00F323B3"/>
    <w:rsid w:val="00F3701C"/>
    <w:rsid w:val="00F46035"/>
    <w:rsid w:val="00F46BC1"/>
    <w:rsid w:val="00F51510"/>
    <w:rsid w:val="00F535EB"/>
    <w:rsid w:val="00F537DE"/>
    <w:rsid w:val="00F6151D"/>
    <w:rsid w:val="00F66613"/>
    <w:rsid w:val="00F70446"/>
    <w:rsid w:val="00F7177C"/>
    <w:rsid w:val="00F7242D"/>
    <w:rsid w:val="00F8038A"/>
    <w:rsid w:val="00F83EA7"/>
    <w:rsid w:val="00F846DA"/>
    <w:rsid w:val="00F85C8A"/>
    <w:rsid w:val="00F90259"/>
    <w:rsid w:val="00F91642"/>
    <w:rsid w:val="00F92569"/>
    <w:rsid w:val="00F92F3E"/>
    <w:rsid w:val="00F932C7"/>
    <w:rsid w:val="00FB3A7D"/>
    <w:rsid w:val="00FB467B"/>
    <w:rsid w:val="00FB7B4C"/>
    <w:rsid w:val="00FB7E1D"/>
    <w:rsid w:val="00FC2009"/>
    <w:rsid w:val="00FC2205"/>
    <w:rsid w:val="00FC56D7"/>
    <w:rsid w:val="00FD0321"/>
    <w:rsid w:val="00FD2EFA"/>
    <w:rsid w:val="00FD5922"/>
    <w:rsid w:val="00FD6725"/>
    <w:rsid w:val="00FD6B1F"/>
    <w:rsid w:val="00FD70FE"/>
    <w:rsid w:val="00FD7B2D"/>
    <w:rsid w:val="00FD7B4B"/>
    <w:rsid w:val="00FE1399"/>
    <w:rsid w:val="00FE3E25"/>
    <w:rsid w:val="00FE3FE4"/>
    <w:rsid w:val="00FE47B7"/>
    <w:rsid w:val="00FE6391"/>
    <w:rsid w:val="00FE72CE"/>
    <w:rsid w:val="00FF18BE"/>
    <w:rsid w:val="00FF3209"/>
    <w:rsid w:val="00FF5A4D"/>
    <w:rsid w:val="00FF6489"/>
    <w:rsid w:val="00FF65DB"/>
    <w:rsid w:val="00FF72CA"/>
    <w:rsid w:val="00FF7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3A170C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168F"/>
    <w:pPr>
      <w:spacing w:after="240" w:line="360" w:lineRule="auto"/>
      <w:jc w:val="both"/>
    </w:pPr>
    <w:rPr>
      <w:rFonts w:ascii="Times New Roman" w:hAnsi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4A31"/>
    <w:pPr>
      <w:keepNext/>
      <w:keepLines/>
      <w:spacing w:before="480" w:after="360"/>
      <w:jc w:val="center"/>
      <w:outlineLvl w:val="0"/>
    </w:pPr>
    <w:rPr>
      <w:rFonts w:eastAsiaTheme="majorEastAsia" w:cs="Times New Roman (Headings CS)"/>
      <w:b/>
      <w:bCs/>
      <w:caps/>
      <w:color w:val="000000" w:themeColor="text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7168F"/>
    <w:pPr>
      <w:keepNext/>
      <w:keepLines/>
      <w:spacing w:before="240" w:after="120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06F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2258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B5D6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64FC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7608DB"/>
    <w:pPr>
      <w:keepNext/>
      <w:spacing w:before="360" w:after="360"/>
      <w:jc w:val="center"/>
      <w:outlineLvl w:val="6"/>
    </w:pPr>
    <w:rPr>
      <w:rFonts w:asciiTheme="majorBidi" w:eastAsia="SimSun" w:hAnsiTheme="majorBidi" w:cstheme="majorBidi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126794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26794"/>
    <w:rPr>
      <w:rFonts w:ascii="Calibri" w:hAnsi="Calibri"/>
      <w:szCs w:val="21"/>
    </w:rPr>
  </w:style>
  <w:style w:type="paragraph" w:customStyle="1" w:styleId="Default">
    <w:name w:val="Default"/>
    <w:rsid w:val="0012679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1F6C62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454A31"/>
    <w:rPr>
      <w:rFonts w:ascii="Times New Roman" w:eastAsiaTheme="majorEastAsia" w:hAnsi="Times New Roman" w:cs="Times New Roman (Headings CS)"/>
      <w:b/>
      <w:bCs/>
      <w:caps/>
      <w:color w:val="000000" w:themeColor="text1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7168F"/>
    <w:rPr>
      <w:rFonts w:ascii="Times New Roman" w:eastAsiaTheme="majorEastAsia" w:hAnsi="Times New Roman" w:cstheme="majorBidi"/>
      <w:b/>
      <w:bCs/>
      <w:color w:val="000000" w:themeColor="text1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06FF6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TableGrid">
    <w:name w:val="Table Grid"/>
    <w:basedOn w:val="TableNormal"/>
    <w:uiPriority w:val="59"/>
    <w:rsid w:val="00B06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D50F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F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12CB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99"/>
    <w:qFormat/>
    <w:rsid w:val="009F12CB"/>
    <w:pPr>
      <w:spacing w:after="0" w:line="240" w:lineRule="auto"/>
    </w:pPr>
    <w:rPr>
      <w:rFonts w:eastAsia="MS Mincho" w:cs="Times New Roman"/>
      <w:b/>
      <w:bCs/>
      <w:sz w:val="20"/>
      <w:szCs w:val="20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9F12C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F12CB"/>
    <w:pPr>
      <w:spacing w:line="240" w:lineRule="auto"/>
    </w:pPr>
    <w:rPr>
      <w:rFonts w:eastAsia="Batang"/>
      <w:sz w:val="20"/>
      <w:szCs w:val="20"/>
      <w:lang w:val="pt-BR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12CB"/>
    <w:rPr>
      <w:rFonts w:eastAsia="Batang"/>
      <w:sz w:val="20"/>
      <w:szCs w:val="20"/>
      <w:lang w:val="pt-BR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9F12C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pt-BR" w:eastAsia="en-US"/>
    </w:rPr>
  </w:style>
  <w:style w:type="character" w:customStyle="1" w:styleId="TitleChar">
    <w:name w:val="Title Char"/>
    <w:basedOn w:val="DefaultParagraphFont"/>
    <w:link w:val="Title"/>
    <w:uiPriority w:val="10"/>
    <w:rsid w:val="009F12C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pt-BR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92258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EB5D62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NormalWeb">
    <w:name w:val="Normal (Web)"/>
    <w:basedOn w:val="Normal"/>
    <w:uiPriority w:val="99"/>
    <w:unhideWhenUsed/>
    <w:rsid w:val="00CC1B3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F651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AF651A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AF651A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unhideWhenUsed/>
    <w:rsid w:val="00D37451"/>
    <w:pPr>
      <w:spacing w:after="100"/>
      <w:ind w:left="66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5276"/>
    <w:rPr>
      <w:rFonts w:eastAsiaTheme="minorEastAsia"/>
      <w:b/>
      <w:bCs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5276"/>
    <w:rPr>
      <w:rFonts w:eastAsia="Batang"/>
      <w:b/>
      <w:bCs/>
      <w:sz w:val="20"/>
      <w:szCs w:val="20"/>
      <w:lang w:val="pt-BR"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DC697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C697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DC6979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277D6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277D6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277D6"/>
    <w:rPr>
      <w:vertAlign w:val="superscript"/>
    </w:rPr>
  </w:style>
  <w:style w:type="character" w:customStyle="1" w:styleId="mixed-citation">
    <w:name w:val="mixed-citation"/>
    <w:basedOn w:val="DefaultParagraphFont"/>
    <w:rsid w:val="009E0188"/>
  </w:style>
  <w:style w:type="character" w:customStyle="1" w:styleId="apple-converted-space">
    <w:name w:val="apple-converted-space"/>
    <w:basedOn w:val="DefaultParagraphFont"/>
    <w:rsid w:val="009E0188"/>
  </w:style>
  <w:style w:type="character" w:customStyle="1" w:styleId="nowrap">
    <w:name w:val="nowrap"/>
    <w:basedOn w:val="DefaultParagraphFont"/>
    <w:rsid w:val="009E0188"/>
  </w:style>
  <w:style w:type="character" w:customStyle="1" w:styleId="Heading6Char">
    <w:name w:val="Heading 6 Char"/>
    <w:basedOn w:val="DefaultParagraphFont"/>
    <w:link w:val="Heading6"/>
    <w:uiPriority w:val="9"/>
    <w:rsid w:val="00864FC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er">
    <w:name w:val="header"/>
    <w:basedOn w:val="Normal"/>
    <w:link w:val="HeaderChar"/>
    <w:uiPriority w:val="99"/>
    <w:unhideWhenUsed/>
    <w:rsid w:val="00E83E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E95"/>
  </w:style>
  <w:style w:type="paragraph" w:styleId="Footer">
    <w:name w:val="footer"/>
    <w:basedOn w:val="Normal"/>
    <w:link w:val="FooterChar"/>
    <w:uiPriority w:val="99"/>
    <w:unhideWhenUsed/>
    <w:rsid w:val="00E83E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E95"/>
  </w:style>
  <w:style w:type="paragraph" w:customStyle="1" w:styleId="boxedsummary">
    <w:name w:val="boxed summary"/>
    <w:rsid w:val="00B045E9"/>
    <w:pPr>
      <w:pBdr>
        <w:top w:val="single" w:sz="6" w:space="16" w:color="auto"/>
        <w:left w:val="single" w:sz="6" w:space="16" w:color="auto"/>
        <w:bottom w:val="single" w:sz="6" w:space="16" w:color="auto"/>
        <w:right w:val="single" w:sz="6" w:space="16" w:color="auto"/>
      </w:pBdr>
      <w:tabs>
        <w:tab w:val="left" w:pos="6840"/>
      </w:tabs>
      <w:spacing w:after="240" w:line="360" w:lineRule="auto"/>
      <w:ind w:left="432" w:right="432" w:firstLine="720"/>
      <w:jc w:val="both"/>
    </w:pPr>
    <w:rPr>
      <w:rFonts w:ascii="Times New Roman" w:eastAsia="Times New Roman" w:hAnsi="Times New Roman" w:cs="Times New Roman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7608DB"/>
    <w:rPr>
      <w:rFonts w:asciiTheme="majorBidi" w:eastAsia="SimSun" w:hAnsiTheme="majorBidi" w:cstheme="majorBidi"/>
      <w:b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unhideWhenUsed/>
    <w:rsid w:val="007608DB"/>
    <w:pPr>
      <w:spacing w:after="480"/>
      <w:ind w:firstLine="720"/>
    </w:pPr>
    <w:rPr>
      <w:rFonts w:asciiTheme="majorBidi" w:hAnsiTheme="majorBidi" w:cstheme="majorBidi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7608DB"/>
    <w:rPr>
      <w:rFonts w:asciiTheme="majorBidi" w:hAnsiTheme="majorBidi" w:cstheme="majorBidi"/>
    </w:rPr>
  </w:style>
  <w:style w:type="paragraph" w:customStyle="1" w:styleId="sectionheading">
    <w:name w:val="section heading"/>
    <w:rsid w:val="007608DB"/>
    <w:pPr>
      <w:keepNext/>
      <w:tabs>
        <w:tab w:val="left" w:pos="720"/>
      </w:tabs>
      <w:suppressAutoHyphens/>
      <w:spacing w:before="120" w:after="240" w:line="360" w:lineRule="auto"/>
      <w:ind w:left="576" w:hanging="576"/>
      <w:jc w:val="both"/>
    </w:pPr>
    <w:rPr>
      <w:rFonts w:ascii="Times New Roman" w:eastAsia="Times New Roman" w:hAnsi="Times New Roman" w:cs="Times New Roman"/>
      <w:b/>
      <w:szCs w:val="20"/>
      <w:lang w:eastAsia="en-US"/>
    </w:rPr>
  </w:style>
  <w:style w:type="paragraph" w:customStyle="1" w:styleId="BodyText1">
    <w:name w:val="Body Text1"/>
    <w:rsid w:val="00A27C2B"/>
    <w:pPr>
      <w:tabs>
        <w:tab w:val="left" w:pos="0"/>
      </w:tabs>
      <w:spacing w:after="240" w:line="360" w:lineRule="auto"/>
      <w:ind w:firstLine="576"/>
      <w:jc w:val="both"/>
    </w:pPr>
    <w:rPr>
      <w:rFonts w:ascii="Times New Roman" w:eastAsia="Times New Roman" w:hAnsi="Times New Roman" w:cs="Times New Roman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BC157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C1573"/>
  </w:style>
  <w:style w:type="paragraph" w:styleId="BodyTextIndent2">
    <w:name w:val="Body Text Indent 2"/>
    <w:basedOn w:val="Normal"/>
    <w:link w:val="BodyTextIndent2Char"/>
    <w:uiPriority w:val="99"/>
    <w:unhideWhenUsed/>
    <w:rsid w:val="00BC1573"/>
    <w:pPr>
      <w:tabs>
        <w:tab w:val="left" w:pos="720"/>
      </w:tabs>
      <w:spacing w:before="480" w:after="480"/>
      <w:ind w:left="720" w:hanging="720"/>
    </w:pPr>
    <w:rPr>
      <w:rFonts w:eastAsia="Times New Roman" w:cs="Times New Roman"/>
      <w:szCs w:val="20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C1573"/>
    <w:rPr>
      <w:rFonts w:ascii="Times New Roman" w:eastAsia="Times New Roman" w:hAnsi="Times New Roman" w:cs="Times New Roman"/>
      <w:szCs w:val="20"/>
      <w:lang w:eastAsia="en-US"/>
    </w:rPr>
  </w:style>
  <w:style w:type="paragraph" w:styleId="Revision">
    <w:name w:val="Revision"/>
    <w:hidden/>
    <w:uiPriority w:val="99"/>
    <w:semiHidden/>
    <w:rsid w:val="000517AC"/>
    <w:pPr>
      <w:spacing w:after="0" w:line="240" w:lineRule="auto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46BC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082F9D"/>
    <w:rPr>
      <w:color w:val="800080" w:themeColor="followed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D6486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168F"/>
    <w:pPr>
      <w:spacing w:after="240" w:line="360" w:lineRule="auto"/>
      <w:jc w:val="both"/>
    </w:pPr>
    <w:rPr>
      <w:rFonts w:ascii="Times New Roman" w:hAnsi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4A31"/>
    <w:pPr>
      <w:keepNext/>
      <w:keepLines/>
      <w:spacing w:before="480" w:after="360"/>
      <w:jc w:val="center"/>
      <w:outlineLvl w:val="0"/>
    </w:pPr>
    <w:rPr>
      <w:rFonts w:eastAsiaTheme="majorEastAsia" w:cs="Times New Roman (Headings CS)"/>
      <w:b/>
      <w:bCs/>
      <w:caps/>
      <w:color w:val="000000" w:themeColor="text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7168F"/>
    <w:pPr>
      <w:keepNext/>
      <w:keepLines/>
      <w:spacing w:before="240" w:after="120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06F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2258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B5D6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64FC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7608DB"/>
    <w:pPr>
      <w:keepNext/>
      <w:spacing w:before="360" w:after="360"/>
      <w:jc w:val="center"/>
      <w:outlineLvl w:val="6"/>
    </w:pPr>
    <w:rPr>
      <w:rFonts w:asciiTheme="majorBidi" w:eastAsia="SimSun" w:hAnsiTheme="majorBidi" w:cstheme="majorBidi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126794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26794"/>
    <w:rPr>
      <w:rFonts w:ascii="Calibri" w:hAnsi="Calibri"/>
      <w:szCs w:val="21"/>
    </w:rPr>
  </w:style>
  <w:style w:type="paragraph" w:customStyle="1" w:styleId="Default">
    <w:name w:val="Default"/>
    <w:rsid w:val="0012679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1F6C62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454A31"/>
    <w:rPr>
      <w:rFonts w:ascii="Times New Roman" w:eastAsiaTheme="majorEastAsia" w:hAnsi="Times New Roman" w:cs="Times New Roman (Headings CS)"/>
      <w:b/>
      <w:bCs/>
      <w:caps/>
      <w:color w:val="000000" w:themeColor="text1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7168F"/>
    <w:rPr>
      <w:rFonts w:ascii="Times New Roman" w:eastAsiaTheme="majorEastAsia" w:hAnsi="Times New Roman" w:cstheme="majorBidi"/>
      <w:b/>
      <w:bCs/>
      <w:color w:val="000000" w:themeColor="text1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06FF6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TableGrid">
    <w:name w:val="Table Grid"/>
    <w:basedOn w:val="TableNormal"/>
    <w:uiPriority w:val="59"/>
    <w:rsid w:val="00B06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D50F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F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12CB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99"/>
    <w:qFormat/>
    <w:rsid w:val="009F12CB"/>
    <w:pPr>
      <w:spacing w:after="0" w:line="240" w:lineRule="auto"/>
    </w:pPr>
    <w:rPr>
      <w:rFonts w:eastAsia="MS Mincho" w:cs="Times New Roman"/>
      <w:b/>
      <w:bCs/>
      <w:sz w:val="20"/>
      <w:szCs w:val="20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9F12C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F12CB"/>
    <w:pPr>
      <w:spacing w:line="240" w:lineRule="auto"/>
    </w:pPr>
    <w:rPr>
      <w:rFonts w:eastAsia="Batang"/>
      <w:sz w:val="20"/>
      <w:szCs w:val="20"/>
      <w:lang w:val="pt-BR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12CB"/>
    <w:rPr>
      <w:rFonts w:eastAsia="Batang"/>
      <w:sz w:val="20"/>
      <w:szCs w:val="20"/>
      <w:lang w:val="pt-BR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9F12C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pt-BR" w:eastAsia="en-US"/>
    </w:rPr>
  </w:style>
  <w:style w:type="character" w:customStyle="1" w:styleId="TitleChar">
    <w:name w:val="Title Char"/>
    <w:basedOn w:val="DefaultParagraphFont"/>
    <w:link w:val="Title"/>
    <w:uiPriority w:val="10"/>
    <w:rsid w:val="009F12C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pt-BR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92258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EB5D62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NormalWeb">
    <w:name w:val="Normal (Web)"/>
    <w:basedOn w:val="Normal"/>
    <w:uiPriority w:val="99"/>
    <w:unhideWhenUsed/>
    <w:rsid w:val="00CC1B3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F651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AF651A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AF651A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unhideWhenUsed/>
    <w:rsid w:val="00D37451"/>
    <w:pPr>
      <w:spacing w:after="100"/>
      <w:ind w:left="66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5276"/>
    <w:rPr>
      <w:rFonts w:eastAsiaTheme="minorEastAsia"/>
      <w:b/>
      <w:bCs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5276"/>
    <w:rPr>
      <w:rFonts w:eastAsia="Batang"/>
      <w:b/>
      <w:bCs/>
      <w:sz w:val="20"/>
      <w:szCs w:val="20"/>
      <w:lang w:val="pt-BR"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DC697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C697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DC6979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277D6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277D6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277D6"/>
    <w:rPr>
      <w:vertAlign w:val="superscript"/>
    </w:rPr>
  </w:style>
  <w:style w:type="character" w:customStyle="1" w:styleId="mixed-citation">
    <w:name w:val="mixed-citation"/>
    <w:basedOn w:val="DefaultParagraphFont"/>
    <w:rsid w:val="009E0188"/>
  </w:style>
  <w:style w:type="character" w:customStyle="1" w:styleId="apple-converted-space">
    <w:name w:val="apple-converted-space"/>
    <w:basedOn w:val="DefaultParagraphFont"/>
    <w:rsid w:val="009E0188"/>
  </w:style>
  <w:style w:type="character" w:customStyle="1" w:styleId="nowrap">
    <w:name w:val="nowrap"/>
    <w:basedOn w:val="DefaultParagraphFont"/>
    <w:rsid w:val="009E0188"/>
  </w:style>
  <w:style w:type="character" w:customStyle="1" w:styleId="Heading6Char">
    <w:name w:val="Heading 6 Char"/>
    <w:basedOn w:val="DefaultParagraphFont"/>
    <w:link w:val="Heading6"/>
    <w:uiPriority w:val="9"/>
    <w:rsid w:val="00864FC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er">
    <w:name w:val="header"/>
    <w:basedOn w:val="Normal"/>
    <w:link w:val="HeaderChar"/>
    <w:uiPriority w:val="99"/>
    <w:unhideWhenUsed/>
    <w:rsid w:val="00E83E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E95"/>
  </w:style>
  <w:style w:type="paragraph" w:styleId="Footer">
    <w:name w:val="footer"/>
    <w:basedOn w:val="Normal"/>
    <w:link w:val="FooterChar"/>
    <w:uiPriority w:val="99"/>
    <w:unhideWhenUsed/>
    <w:rsid w:val="00E83E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E95"/>
  </w:style>
  <w:style w:type="paragraph" w:customStyle="1" w:styleId="boxedsummary">
    <w:name w:val="boxed summary"/>
    <w:rsid w:val="00B045E9"/>
    <w:pPr>
      <w:pBdr>
        <w:top w:val="single" w:sz="6" w:space="16" w:color="auto"/>
        <w:left w:val="single" w:sz="6" w:space="16" w:color="auto"/>
        <w:bottom w:val="single" w:sz="6" w:space="16" w:color="auto"/>
        <w:right w:val="single" w:sz="6" w:space="16" w:color="auto"/>
      </w:pBdr>
      <w:tabs>
        <w:tab w:val="left" w:pos="6840"/>
      </w:tabs>
      <w:spacing w:after="240" w:line="360" w:lineRule="auto"/>
      <w:ind w:left="432" w:right="432" w:firstLine="720"/>
      <w:jc w:val="both"/>
    </w:pPr>
    <w:rPr>
      <w:rFonts w:ascii="Times New Roman" w:eastAsia="Times New Roman" w:hAnsi="Times New Roman" w:cs="Times New Roman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7608DB"/>
    <w:rPr>
      <w:rFonts w:asciiTheme="majorBidi" w:eastAsia="SimSun" w:hAnsiTheme="majorBidi" w:cstheme="majorBidi"/>
      <w:b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unhideWhenUsed/>
    <w:rsid w:val="007608DB"/>
    <w:pPr>
      <w:spacing w:after="480"/>
      <w:ind w:firstLine="720"/>
    </w:pPr>
    <w:rPr>
      <w:rFonts w:asciiTheme="majorBidi" w:hAnsiTheme="majorBidi" w:cstheme="majorBidi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7608DB"/>
    <w:rPr>
      <w:rFonts w:asciiTheme="majorBidi" w:hAnsiTheme="majorBidi" w:cstheme="majorBidi"/>
    </w:rPr>
  </w:style>
  <w:style w:type="paragraph" w:customStyle="1" w:styleId="sectionheading">
    <w:name w:val="section heading"/>
    <w:rsid w:val="007608DB"/>
    <w:pPr>
      <w:keepNext/>
      <w:tabs>
        <w:tab w:val="left" w:pos="720"/>
      </w:tabs>
      <w:suppressAutoHyphens/>
      <w:spacing w:before="120" w:after="240" w:line="360" w:lineRule="auto"/>
      <w:ind w:left="576" w:hanging="576"/>
      <w:jc w:val="both"/>
    </w:pPr>
    <w:rPr>
      <w:rFonts w:ascii="Times New Roman" w:eastAsia="Times New Roman" w:hAnsi="Times New Roman" w:cs="Times New Roman"/>
      <w:b/>
      <w:szCs w:val="20"/>
      <w:lang w:eastAsia="en-US"/>
    </w:rPr>
  </w:style>
  <w:style w:type="paragraph" w:customStyle="1" w:styleId="BodyText1">
    <w:name w:val="Body Text1"/>
    <w:rsid w:val="00A27C2B"/>
    <w:pPr>
      <w:tabs>
        <w:tab w:val="left" w:pos="0"/>
      </w:tabs>
      <w:spacing w:after="240" w:line="360" w:lineRule="auto"/>
      <w:ind w:firstLine="576"/>
      <w:jc w:val="both"/>
    </w:pPr>
    <w:rPr>
      <w:rFonts w:ascii="Times New Roman" w:eastAsia="Times New Roman" w:hAnsi="Times New Roman" w:cs="Times New Roman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BC157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C1573"/>
  </w:style>
  <w:style w:type="paragraph" w:styleId="BodyTextIndent2">
    <w:name w:val="Body Text Indent 2"/>
    <w:basedOn w:val="Normal"/>
    <w:link w:val="BodyTextIndent2Char"/>
    <w:uiPriority w:val="99"/>
    <w:unhideWhenUsed/>
    <w:rsid w:val="00BC1573"/>
    <w:pPr>
      <w:tabs>
        <w:tab w:val="left" w:pos="720"/>
      </w:tabs>
      <w:spacing w:before="480" w:after="480"/>
      <w:ind w:left="720" w:hanging="720"/>
    </w:pPr>
    <w:rPr>
      <w:rFonts w:eastAsia="Times New Roman" w:cs="Times New Roman"/>
      <w:szCs w:val="20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C1573"/>
    <w:rPr>
      <w:rFonts w:ascii="Times New Roman" w:eastAsia="Times New Roman" w:hAnsi="Times New Roman" w:cs="Times New Roman"/>
      <w:szCs w:val="20"/>
      <w:lang w:eastAsia="en-US"/>
    </w:rPr>
  </w:style>
  <w:style w:type="paragraph" w:styleId="Revision">
    <w:name w:val="Revision"/>
    <w:hidden/>
    <w:uiPriority w:val="99"/>
    <w:semiHidden/>
    <w:rsid w:val="000517AC"/>
    <w:pPr>
      <w:spacing w:after="0" w:line="240" w:lineRule="auto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46BC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082F9D"/>
    <w:rPr>
      <w:color w:val="800080" w:themeColor="followed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D64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61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2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46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24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25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9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55028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7941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1802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8368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7103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3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86110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7036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72706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3599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9240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5652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20448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31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2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who.int/cardiovascular_diseases/publications/implementation_tools_WHO_PEN/en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forumsec.org/wp-content/uploads/2019/02/Pacific-NCD-Roadmap.pdf" TargetMode="External"/><Relationship Id="rId14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ncdalliance.org/sites/default/files/rfiles/2014_Joint_FEMM_PHMM_%20Meeting_Outcomes_Statement_July14_approvedbyMinisters.pdf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18DC1871-4BE2-4A98-96D3-BEA675888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1311</Words>
  <Characters>8007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World Health Organization</Company>
  <LinksUpToDate>false</LinksUpToDate>
  <CharactersWithSpaces>9300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ARCEOM</dc:creator>
  <cp:lastModifiedBy>SealW</cp:lastModifiedBy>
  <cp:revision>10</cp:revision>
  <cp:lastPrinted>2015-04-06T00:58:00Z</cp:lastPrinted>
  <dcterms:created xsi:type="dcterms:W3CDTF">2019-06-18T10:59:00Z</dcterms:created>
  <dcterms:modified xsi:type="dcterms:W3CDTF">2019-07-26T02:24:00Z</dcterms:modified>
</cp:coreProperties>
</file>